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08B" w:rsidRDefault="00F9208B" w:rsidP="00874C06">
      <w:pPr>
        <w:pBdr>
          <w:bottom w:val="single" w:sz="4" w:space="1" w:color="auto"/>
        </w:pBdr>
        <w:spacing w:line="276" w:lineRule="auto"/>
        <w:jc w:val="center"/>
        <w:rPr>
          <w:sz w:val="32"/>
        </w:rPr>
      </w:pPr>
      <w:r>
        <w:rPr>
          <w:sz w:val="32"/>
        </w:rPr>
        <w:t>Jason M. Gilmore</w:t>
      </w:r>
      <w:r w:rsidR="00970896">
        <w:rPr>
          <w:sz w:val="32"/>
        </w:rPr>
        <w:t xml:space="preserve"> PhD</w:t>
      </w:r>
    </w:p>
    <w:p w:rsidR="00F9208B" w:rsidRDefault="00F9208B" w:rsidP="00874C06">
      <w:pPr>
        <w:spacing w:line="276" w:lineRule="auto"/>
        <w:contextualSpacing/>
        <w:jc w:val="center"/>
        <w:rPr>
          <w:sz w:val="24"/>
          <w:szCs w:val="24"/>
        </w:rPr>
      </w:pPr>
      <w:r>
        <w:rPr>
          <w:sz w:val="24"/>
          <w:szCs w:val="24"/>
        </w:rPr>
        <w:t>Department of Genome Sciences, University of Washington, Seattle, WA 98105</w:t>
      </w:r>
    </w:p>
    <w:p w:rsidR="00F9208B" w:rsidRDefault="00F9208B" w:rsidP="00874C06">
      <w:pPr>
        <w:spacing w:line="276" w:lineRule="auto"/>
        <w:contextualSpacing/>
        <w:jc w:val="center"/>
        <w:rPr>
          <w:sz w:val="24"/>
          <w:szCs w:val="24"/>
        </w:rPr>
      </w:pPr>
      <w:r>
        <w:rPr>
          <w:sz w:val="24"/>
          <w:szCs w:val="24"/>
        </w:rPr>
        <w:t xml:space="preserve">(603) 306 6313, </w:t>
      </w:r>
      <w:hyperlink r:id="rId6" w:history="1">
        <w:r w:rsidRPr="00BD0392">
          <w:rPr>
            <w:rStyle w:val="Hyperlink"/>
            <w:sz w:val="24"/>
            <w:szCs w:val="24"/>
          </w:rPr>
          <w:t>jmg44@u.washington.edu</w:t>
        </w:r>
      </w:hyperlink>
    </w:p>
    <w:p w:rsidR="00F9208B" w:rsidRDefault="00F9208B" w:rsidP="00874C06">
      <w:pPr>
        <w:spacing w:line="276" w:lineRule="auto"/>
        <w:contextualSpacing/>
        <w:jc w:val="center"/>
        <w:rPr>
          <w:sz w:val="24"/>
          <w:szCs w:val="24"/>
        </w:rPr>
      </w:pPr>
    </w:p>
    <w:p w:rsidR="00F9208B" w:rsidRPr="00F9208B" w:rsidRDefault="00F9208B" w:rsidP="00874C06">
      <w:pPr>
        <w:spacing w:line="276" w:lineRule="auto"/>
        <w:contextualSpacing/>
        <w:rPr>
          <w:b/>
          <w:sz w:val="24"/>
          <w:szCs w:val="24"/>
          <w:u w:val="single"/>
        </w:rPr>
      </w:pPr>
      <w:r w:rsidRPr="00F9208B">
        <w:rPr>
          <w:b/>
          <w:sz w:val="24"/>
          <w:szCs w:val="24"/>
          <w:u w:val="single"/>
        </w:rPr>
        <w:t>EDUCATION</w:t>
      </w:r>
    </w:p>
    <w:p w:rsidR="00F9208B" w:rsidRDefault="00F9208B" w:rsidP="00874C06">
      <w:pPr>
        <w:spacing w:line="276" w:lineRule="auto"/>
        <w:contextualSpacing/>
        <w:rPr>
          <w:sz w:val="24"/>
          <w:szCs w:val="24"/>
        </w:rPr>
      </w:pPr>
    </w:p>
    <w:p w:rsidR="00F9208B" w:rsidRDefault="00F9208B" w:rsidP="00874C06">
      <w:pPr>
        <w:spacing w:line="276" w:lineRule="auto"/>
        <w:contextualSpacing/>
        <w:rPr>
          <w:sz w:val="24"/>
          <w:szCs w:val="24"/>
        </w:rPr>
      </w:pPr>
      <w:r w:rsidRPr="00F9208B">
        <w:rPr>
          <w:b/>
          <w:sz w:val="24"/>
          <w:szCs w:val="24"/>
        </w:rPr>
        <w:t>PhD, Genetics</w:t>
      </w:r>
      <w:r>
        <w:rPr>
          <w:sz w:val="24"/>
          <w:szCs w:val="24"/>
        </w:rPr>
        <w:t>, May 2014</w:t>
      </w:r>
    </w:p>
    <w:p w:rsidR="00F9208B" w:rsidRDefault="00F9208B" w:rsidP="00874C06">
      <w:pPr>
        <w:spacing w:line="276" w:lineRule="auto"/>
        <w:contextualSpacing/>
        <w:rPr>
          <w:sz w:val="24"/>
          <w:szCs w:val="24"/>
        </w:rPr>
      </w:pPr>
      <w:r w:rsidRPr="00F9208B">
        <w:rPr>
          <w:sz w:val="24"/>
          <w:szCs w:val="24"/>
        </w:rPr>
        <w:t>Geisel School of Medicine at Dartmouth College</w:t>
      </w:r>
    </w:p>
    <w:p w:rsidR="00F9208B" w:rsidRDefault="00F9208B" w:rsidP="00874C06">
      <w:pPr>
        <w:spacing w:line="276" w:lineRule="auto"/>
        <w:contextualSpacing/>
        <w:rPr>
          <w:sz w:val="24"/>
          <w:szCs w:val="24"/>
        </w:rPr>
      </w:pPr>
      <w:r>
        <w:rPr>
          <w:sz w:val="24"/>
          <w:szCs w:val="24"/>
        </w:rPr>
        <w:t xml:space="preserve">Research Advisor: </w:t>
      </w:r>
      <w:r w:rsidR="00EF2AF0">
        <w:rPr>
          <w:sz w:val="24"/>
          <w:szCs w:val="24"/>
        </w:rPr>
        <w:t xml:space="preserve">Dr. </w:t>
      </w:r>
      <w:r>
        <w:rPr>
          <w:sz w:val="24"/>
          <w:szCs w:val="24"/>
        </w:rPr>
        <w:t>Scott A. Gerber</w:t>
      </w:r>
    </w:p>
    <w:p w:rsidR="00F9208B" w:rsidRDefault="00F9208B" w:rsidP="00874C06">
      <w:pPr>
        <w:spacing w:line="276" w:lineRule="auto"/>
        <w:contextualSpacing/>
        <w:rPr>
          <w:sz w:val="24"/>
          <w:szCs w:val="24"/>
        </w:rPr>
      </w:pPr>
      <w:r>
        <w:rPr>
          <w:sz w:val="24"/>
          <w:szCs w:val="24"/>
        </w:rPr>
        <w:t xml:space="preserve">Thesis Title: </w:t>
      </w:r>
      <w:r w:rsidRPr="00F9208B">
        <w:rPr>
          <w:sz w:val="24"/>
          <w:szCs w:val="24"/>
        </w:rPr>
        <w:t xml:space="preserve">Analytical and computational approaches for quantitative </w:t>
      </w:r>
      <w:proofErr w:type="spellStart"/>
      <w:r w:rsidRPr="00F9208B">
        <w:rPr>
          <w:sz w:val="24"/>
          <w:szCs w:val="24"/>
        </w:rPr>
        <w:t>phosphoproteomics</w:t>
      </w:r>
      <w:proofErr w:type="spellEnd"/>
    </w:p>
    <w:p w:rsidR="00F9208B" w:rsidRDefault="00F9208B" w:rsidP="00874C06">
      <w:pPr>
        <w:spacing w:line="276" w:lineRule="auto"/>
        <w:contextualSpacing/>
        <w:rPr>
          <w:sz w:val="24"/>
          <w:szCs w:val="24"/>
        </w:rPr>
      </w:pPr>
    </w:p>
    <w:p w:rsidR="00F9208B" w:rsidRDefault="00F9208B" w:rsidP="00874C06">
      <w:pPr>
        <w:spacing w:line="276" w:lineRule="auto"/>
        <w:contextualSpacing/>
        <w:rPr>
          <w:sz w:val="24"/>
          <w:szCs w:val="24"/>
        </w:rPr>
      </w:pPr>
      <w:r>
        <w:rPr>
          <w:sz w:val="24"/>
          <w:szCs w:val="24"/>
        </w:rPr>
        <w:t>BA, Computational Biology, May 2007</w:t>
      </w:r>
    </w:p>
    <w:p w:rsidR="00F9208B" w:rsidRDefault="00F9208B" w:rsidP="00874C06">
      <w:pPr>
        <w:spacing w:line="276" w:lineRule="auto"/>
        <w:contextualSpacing/>
        <w:rPr>
          <w:sz w:val="24"/>
          <w:szCs w:val="24"/>
        </w:rPr>
      </w:pPr>
      <w:r>
        <w:rPr>
          <w:sz w:val="24"/>
          <w:szCs w:val="24"/>
        </w:rPr>
        <w:t>University of Pennsylvania</w:t>
      </w:r>
    </w:p>
    <w:p w:rsidR="00F9208B" w:rsidRDefault="00F9208B" w:rsidP="00874C06">
      <w:pPr>
        <w:spacing w:line="276" w:lineRule="auto"/>
        <w:contextualSpacing/>
        <w:rPr>
          <w:sz w:val="24"/>
          <w:szCs w:val="24"/>
        </w:rPr>
      </w:pPr>
    </w:p>
    <w:p w:rsidR="00EF2AF0" w:rsidRDefault="00EF2AF0" w:rsidP="00874C06">
      <w:pPr>
        <w:spacing w:line="276" w:lineRule="auto"/>
        <w:contextualSpacing/>
        <w:rPr>
          <w:b/>
          <w:sz w:val="24"/>
          <w:szCs w:val="24"/>
          <w:u w:val="single"/>
        </w:rPr>
      </w:pPr>
      <w:r w:rsidRPr="00EF2AF0">
        <w:rPr>
          <w:b/>
          <w:sz w:val="24"/>
          <w:szCs w:val="24"/>
          <w:u w:val="single"/>
        </w:rPr>
        <w:t>RESEARCH EXPERIENCE</w:t>
      </w:r>
    </w:p>
    <w:p w:rsidR="00EF2AF0" w:rsidRDefault="00EF2AF0" w:rsidP="00874C06">
      <w:pPr>
        <w:spacing w:line="276" w:lineRule="auto"/>
        <w:contextualSpacing/>
        <w:rPr>
          <w:b/>
          <w:sz w:val="24"/>
          <w:szCs w:val="24"/>
          <w:u w:val="single"/>
        </w:rPr>
      </w:pPr>
    </w:p>
    <w:p w:rsidR="00A909FD" w:rsidRPr="00A909FD" w:rsidRDefault="00A909FD" w:rsidP="00874C06">
      <w:pPr>
        <w:spacing w:line="276" w:lineRule="auto"/>
        <w:contextualSpacing/>
        <w:rPr>
          <w:sz w:val="24"/>
          <w:szCs w:val="24"/>
        </w:rPr>
      </w:pPr>
      <w:r>
        <w:rPr>
          <w:b/>
          <w:sz w:val="24"/>
          <w:szCs w:val="24"/>
        </w:rPr>
        <w:t xml:space="preserve">Senior Fellow, </w:t>
      </w:r>
      <w:r>
        <w:rPr>
          <w:sz w:val="24"/>
          <w:szCs w:val="24"/>
        </w:rPr>
        <w:t>University of Washington, Seattle, WA 2016-present</w:t>
      </w:r>
    </w:p>
    <w:p w:rsidR="009627CF" w:rsidRDefault="009627CF" w:rsidP="009627CF">
      <w:pPr>
        <w:spacing w:after="0" w:line="276" w:lineRule="auto"/>
        <w:contextualSpacing/>
        <w:rPr>
          <w:sz w:val="24"/>
          <w:szCs w:val="24"/>
        </w:rPr>
      </w:pPr>
      <w:r w:rsidRPr="009627CF">
        <w:rPr>
          <w:sz w:val="24"/>
          <w:szCs w:val="24"/>
        </w:rPr>
        <w:t>Molecular phenotyping of Alzheimer’s disease in post-morte</w:t>
      </w:r>
      <w:r w:rsidR="00182050">
        <w:rPr>
          <w:sz w:val="24"/>
          <w:szCs w:val="24"/>
        </w:rPr>
        <w:t>m-</w:t>
      </w:r>
      <w:proofErr w:type="spellStart"/>
      <w:r>
        <w:rPr>
          <w:sz w:val="24"/>
          <w:szCs w:val="24"/>
        </w:rPr>
        <w:t>biospecimen</w:t>
      </w:r>
      <w:proofErr w:type="spellEnd"/>
      <w:r>
        <w:rPr>
          <w:sz w:val="24"/>
          <w:szCs w:val="24"/>
        </w:rPr>
        <w:t xml:space="preserve"> samples via data </w:t>
      </w:r>
      <w:r w:rsidRPr="009627CF">
        <w:rPr>
          <w:sz w:val="24"/>
          <w:szCs w:val="24"/>
        </w:rPr>
        <w:t>independent acquisition</w:t>
      </w:r>
    </w:p>
    <w:p w:rsidR="00A909FD" w:rsidRDefault="006F1E68" w:rsidP="009627CF">
      <w:pPr>
        <w:spacing w:after="0" w:line="276" w:lineRule="auto"/>
        <w:contextualSpacing/>
        <w:rPr>
          <w:sz w:val="24"/>
          <w:szCs w:val="24"/>
        </w:rPr>
      </w:pPr>
      <w:r>
        <w:rPr>
          <w:sz w:val="24"/>
          <w:szCs w:val="24"/>
        </w:rPr>
        <w:t xml:space="preserve">Advisor: Dr. Michael </w:t>
      </w:r>
      <w:proofErr w:type="spellStart"/>
      <w:r>
        <w:rPr>
          <w:sz w:val="24"/>
          <w:szCs w:val="24"/>
        </w:rPr>
        <w:t>MacCoss</w:t>
      </w:r>
      <w:proofErr w:type="spellEnd"/>
    </w:p>
    <w:p w:rsidR="00182050" w:rsidRDefault="00182050" w:rsidP="00874C06">
      <w:pPr>
        <w:pStyle w:val="ListParagraph"/>
        <w:numPr>
          <w:ilvl w:val="0"/>
          <w:numId w:val="3"/>
        </w:numPr>
        <w:spacing w:line="276" w:lineRule="auto"/>
        <w:rPr>
          <w:sz w:val="24"/>
          <w:szCs w:val="24"/>
        </w:rPr>
      </w:pPr>
      <w:r>
        <w:rPr>
          <w:sz w:val="24"/>
          <w:szCs w:val="24"/>
        </w:rPr>
        <w:t>DIA-MS analysis of soluble and insoluble factions from human brain tissue samples</w:t>
      </w:r>
    </w:p>
    <w:p w:rsidR="00182050" w:rsidRPr="00182050" w:rsidRDefault="00182050" w:rsidP="00182050">
      <w:pPr>
        <w:pStyle w:val="ListParagraph"/>
        <w:numPr>
          <w:ilvl w:val="0"/>
          <w:numId w:val="3"/>
        </w:numPr>
        <w:spacing w:after="0" w:line="276" w:lineRule="auto"/>
        <w:rPr>
          <w:sz w:val="24"/>
          <w:szCs w:val="24"/>
        </w:rPr>
      </w:pPr>
      <w:r>
        <w:rPr>
          <w:sz w:val="24"/>
          <w:szCs w:val="24"/>
        </w:rPr>
        <w:t>Statistical analysis to determine protein expression by region in healthy controls and Alzheimer’s disease patients</w:t>
      </w:r>
    </w:p>
    <w:p w:rsidR="006F1E68" w:rsidRPr="00182050" w:rsidRDefault="006F1E68" w:rsidP="00182050">
      <w:pPr>
        <w:spacing w:after="0" w:line="276" w:lineRule="auto"/>
        <w:contextualSpacing/>
        <w:rPr>
          <w:sz w:val="24"/>
          <w:szCs w:val="24"/>
        </w:rPr>
      </w:pPr>
      <w:r w:rsidRPr="00182050">
        <w:rPr>
          <w:sz w:val="24"/>
          <w:szCs w:val="24"/>
        </w:rPr>
        <w:tab/>
      </w:r>
    </w:p>
    <w:p w:rsidR="006F1E68" w:rsidRDefault="006F1E68" w:rsidP="00182050">
      <w:pPr>
        <w:spacing w:after="0" w:line="276" w:lineRule="auto"/>
        <w:contextualSpacing/>
        <w:rPr>
          <w:sz w:val="24"/>
          <w:szCs w:val="24"/>
        </w:rPr>
      </w:pPr>
      <w:r>
        <w:rPr>
          <w:sz w:val="24"/>
          <w:szCs w:val="24"/>
        </w:rPr>
        <w:t>Greenland meltwater proteomics</w:t>
      </w:r>
    </w:p>
    <w:p w:rsidR="006F1E68" w:rsidRDefault="006F1E68" w:rsidP="00874C06">
      <w:pPr>
        <w:spacing w:after="0" w:line="276" w:lineRule="auto"/>
        <w:contextualSpacing/>
        <w:rPr>
          <w:sz w:val="24"/>
          <w:szCs w:val="24"/>
        </w:rPr>
      </w:pPr>
      <w:r>
        <w:rPr>
          <w:sz w:val="24"/>
          <w:szCs w:val="24"/>
        </w:rPr>
        <w:t>Advisor: Dr. Brook Nunn</w:t>
      </w:r>
    </w:p>
    <w:p w:rsidR="00842C62" w:rsidRPr="00842C62" w:rsidRDefault="00842C62" w:rsidP="00874C06">
      <w:pPr>
        <w:pStyle w:val="ListParagraph"/>
        <w:numPr>
          <w:ilvl w:val="0"/>
          <w:numId w:val="3"/>
        </w:numPr>
        <w:spacing w:line="276" w:lineRule="auto"/>
        <w:rPr>
          <w:sz w:val="24"/>
          <w:szCs w:val="24"/>
        </w:rPr>
      </w:pPr>
      <w:r>
        <w:rPr>
          <w:sz w:val="24"/>
          <w:szCs w:val="24"/>
        </w:rPr>
        <w:t>Developed and optimized bacterial extraction from glacial water samples containing fine glacial flour</w:t>
      </w:r>
    </w:p>
    <w:p w:rsidR="006F1E68" w:rsidRPr="009627CF" w:rsidRDefault="009627CF" w:rsidP="00874C06">
      <w:pPr>
        <w:pStyle w:val="ListParagraph"/>
        <w:numPr>
          <w:ilvl w:val="0"/>
          <w:numId w:val="3"/>
        </w:numPr>
        <w:spacing w:line="276" w:lineRule="auto"/>
        <w:rPr>
          <w:sz w:val="24"/>
          <w:szCs w:val="24"/>
        </w:rPr>
      </w:pPr>
      <w:r w:rsidRPr="009627CF">
        <w:rPr>
          <w:sz w:val="24"/>
          <w:szCs w:val="24"/>
        </w:rPr>
        <w:t>DIA-MS analysis of bacterial proteins to probe metabolic pathways related to glacial weathering</w:t>
      </w:r>
    </w:p>
    <w:p w:rsidR="006F1E68" w:rsidRPr="009627CF" w:rsidRDefault="009627CF" w:rsidP="00874C06">
      <w:pPr>
        <w:pStyle w:val="ListParagraph"/>
        <w:numPr>
          <w:ilvl w:val="0"/>
          <w:numId w:val="3"/>
        </w:numPr>
        <w:spacing w:after="0" w:line="276" w:lineRule="auto"/>
        <w:rPr>
          <w:b/>
          <w:sz w:val="24"/>
          <w:szCs w:val="24"/>
        </w:rPr>
      </w:pPr>
      <w:r w:rsidRPr="009627CF">
        <w:rPr>
          <w:sz w:val="24"/>
          <w:szCs w:val="24"/>
        </w:rPr>
        <w:t>DNA extraction on glacial bacteria samples for metagenome creation</w:t>
      </w:r>
    </w:p>
    <w:p w:rsidR="00A909FD" w:rsidRDefault="00A909FD" w:rsidP="00874C06">
      <w:pPr>
        <w:spacing w:line="276" w:lineRule="auto"/>
        <w:contextualSpacing/>
        <w:rPr>
          <w:b/>
          <w:sz w:val="24"/>
          <w:szCs w:val="24"/>
        </w:rPr>
      </w:pPr>
    </w:p>
    <w:p w:rsidR="00A909FD" w:rsidRPr="00A909FD" w:rsidRDefault="00A909FD" w:rsidP="00874C06">
      <w:pPr>
        <w:spacing w:line="276" w:lineRule="auto"/>
        <w:contextualSpacing/>
        <w:rPr>
          <w:sz w:val="24"/>
          <w:szCs w:val="24"/>
        </w:rPr>
      </w:pPr>
      <w:r>
        <w:rPr>
          <w:b/>
          <w:sz w:val="24"/>
          <w:szCs w:val="24"/>
        </w:rPr>
        <w:t xml:space="preserve">Senior Fellow, </w:t>
      </w:r>
      <w:r>
        <w:rPr>
          <w:sz w:val="24"/>
          <w:szCs w:val="24"/>
        </w:rPr>
        <w:t>University of Washington, Seattle, WA 2014-2016</w:t>
      </w:r>
    </w:p>
    <w:p w:rsidR="00A909FD" w:rsidRDefault="00A909FD" w:rsidP="00874C06">
      <w:pPr>
        <w:spacing w:line="276" w:lineRule="auto"/>
        <w:contextualSpacing/>
        <w:rPr>
          <w:sz w:val="24"/>
          <w:szCs w:val="24"/>
        </w:rPr>
      </w:pPr>
      <w:r>
        <w:rPr>
          <w:sz w:val="24"/>
          <w:szCs w:val="24"/>
        </w:rPr>
        <w:t>Washington Research Foundation Innovation Fellows Program</w:t>
      </w:r>
    </w:p>
    <w:p w:rsidR="00A909FD" w:rsidRDefault="006F1E68" w:rsidP="00874C06">
      <w:pPr>
        <w:spacing w:after="0" w:line="276" w:lineRule="auto"/>
        <w:contextualSpacing/>
        <w:rPr>
          <w:sz w:val="24"/>
          <w:szCs w:val="24"/>
        </w:rPr>
      </w:pPr>
      <w:r w:rsidRPr="006F1E68">
        <w:rPr>
          <w:sz w:val="24"/>
          <w:szCs w:val="24"/>
        </w:rPr>
        <w:t>High-throughput validation of designed proteins via Mass Spectrometry</w:t>
      </w:r>
      <w:r w:rsidRPr="006F1E68">
        <w:rPr>
          <w:sz w:val="24"/>
          <w:szCs w:val="24"/>
        </w:rPr>
        <w:br/>
      </w:r>
      <w:r w:rsidR="00A909FD">
        <w:rPr>
          <w:sz w:val="24"/>
          <w:szCs w:val="24"/>
        </w:rPr>
        <w:t xml:space="preserve">Advisors: Dr. David Baker and Dr. Michael </w:t>
      </w:r>
      <w:proofErr w:type="spellStart"/>
      <w:r w:rsidR="00A909FD">
        <w:rPr>
          <w:sz w:val="24"/>
          <w:szCs w:val="24"/>
        </w:rPr>
        <w:t>MacCoss</w:t>
      </w:r>
      <w:proofErr w:type="spellEnd"/>
    </w:p>
    <w:p w:rsidR="003B31B0" w:rsidRDefault="003B31B0" w:rsidP="00874C06">
      <w:pPr>
        <w:pStyle w:val="ListParagraph"/>
        <w:numPr>
          <w:ilvl w:val="0"/>
          <w:numId w:val="7"/>
        </w:numPr>
        <w:spacing w:after="0" w:line="276" w:lineRule="auto"/>
        <w:rPr>
          <w:sz w:val="24"/>
          <w:szCs w:val="24"/>
        </w:rPr>
      </w:pPr>
      <w:r>
        <w:rPr>
          <w:sz w:val="24"/>
          <w:szCs w:val="24"/>
        </w:rPr>
        <w:lastRenderedPageBreak/>
        <w:t xml:space="preserve">Designed a set of small disulfide-stabilized </w:t>
      </w:r>
      <w:r w:rsidRPr="003B31B0">
        <w:rPr>
          <w:i/>
          <w:sz w:val="24"/>
          <w:szCs w:val="24"/>
        </w:rPr>
        <w:t>de novo</w:t>
      </w:r>
      <w:r>
        <w:rPr>
          <w:sz w:val="24"/>
          <w:szCs w:val="24"/>
        </w:rPr>
        <w:t xml:space="preserve"> mini-proteins using Rosetta design software</w:t>
      </w:r>
    </w:p>
    <w:p w:rsidR="009C6110" w:rsidRDefault="00842C62" w:rsidP="00874C06">
      <w:pPr>
        <w:pStyle w:val="ListParagraph"/>
        <w:numPr>
          <w:ilvl w:val="0"/>
          <w:numId w:val="7"/>
        </w:numPr>
        <w:spacing w:after="0" w:line="276" w:lineRule="auto"/>
        <w:rPr>
          <w:sz w:val="24"/>
          <w:szCs w:val="24"/>
        </w:rPr>
      </w:pPr>
      <w:r>
        <w:rPr>
          <w:sz w:val="24"/>
          <w:szCs w:val="24"/>
        </w:rPr>
        <w:t xml:space="preserve">Expressed, purified and validated designed proteins using an </w:t>
      </w:r>
      <w:r w:rsidRPr="00842C62">
        <w:rPr>
          <w:i/>
          <w:sz w:val="24"/>
          <w:szCs w:val="24"/>
        </w:rPr>
        <w:t>E.coli</w:t>
      </w:r>
      <w:r>
        <w:rPr>
          <w:sz w:val="24"/>
          <w:szCs w:val="24"/>
        </w:rPr>
        <w:t xml:space="preserve"> system</w:t>
      </w:r>
    </w:p>
    <w:p w:rsidR="00842C62" w:rsidRDefault="00842C62" w:rsidP="00874C06">
      <w:pPr>
        <w:pStyle w:val="ListParagraph"/>
        <w:numPr>
          <w:ilvl w:val="0"/>
          <w:numId w:val="7"/>
        </w:numPr>
        <w:spacing w:after="0" w:line="276" w:lineRule="auto"/>
        <w:rPr>
          <w:sz w:val="24"/>
          <w:szCs w:val="24"/>
        </w:rPr>
      </w:pPr>
      <w:r>
        <w:rPr>
          <w:sz w:val="24"/>
          <w:szCs w:val="24"/>
        </w:rPr>
        <w:t>Multi-stage mass spectrometry to evaluate disulfide connections in small proteins</w:t>
      </w:r>
    </w:p>
    <w:p w:rsidR="00842C62" w:rsidRDefault="00842C62" w:rsidP="00874C06">
      <w:pPr>
        <w:pStyle w:val="ListParagraph"/>
        <w:numPr>
          <w:ilvl w:val="0"/>
          <w:numId w:val="7"/>
        </w:numPr>
        <w:spacing w:after="0" w:line="276" w:lineRule="auto"/>
        <w:rPr>
          <w:sz w:val="24"/>
          <w:szCs w:val="24"/>
        </w:rPr>
      </w:pPr>
      <w:r>
        <w:rPr>
          <w:sz w:val="24"/>
          <w:szCs w:val="24"/>
        </w:rPr>
        <w:t>DIA mass spectrometry on pools of designed proteins for rapid screening</w:t>
      </w:r>
    </w:p>
    <w:p w:rsidR="009C6110" w:rsidRPr="009C6110" w:rsidRDefault="009C6110" w:rsidP="00874C06">
      <w:pPr>
        <w:spacing w:after="0" w:line="276" w:lineRule="auto"/>
        <w:rPr>
          <w:sz w:val="24"/>
          <w:szCs w:val="24"/>
        </w:rPr>
      </w:pPr>
    </w:p>
    <w:p w:rsidR="00EF2AF0" w:rsidRDefault="00EF2AF0" w:rsidP="00874C06">
      <w:pPr>
        <w:spacing w:line="276" w:lineRule="auto"/>
        <w:contextualSpacing/>
        <w:rPr>
          <w:sz w:val="24"/>
          <w:szCs w:val="24"/>
        </w:rPr>
      </w:pPr>
      <w:r w:rsidRPr="00EF2AF0">
        <w:rPr>
          <w:b/>
          <w:sz w:val="24"/>
          <w:szCs w:val="24"/>
        </w:rPr>
        <w:t>Graduate Research</w:t>
      </w:r>
      <w:r>
        <w:rPr>
          <w:b/>
          <w:sz w:val="24"/>
          <w:szCs w:val="24"/>
        </w:rPr>
        <w:t>er</w:t>
      </w:r>
      <w:r>
        <w:rPr>
          <w:sz w:val="24"/>
          <w:szCs w:val="24"/>
        </w:rPr>
        <w:t>, Dartmouth College, Hanover, NH, 2008-2014</w:t>
      </w:r>
    </w:p>
    <w:p w:rsidR="00EF2AF0" w:rsidRDefault="00EF2AF0" w:rsidP="00874C06">
      <w:pPr>
        <w:spacing w:after="0" w:line="276" w:lineRule="auto"/>
        <w:contextualSpacing/>
        <w:rPr>
          <w:sz w:val="24"/>
          <w:szCs w:val="24"/>
        </w:rPr>
      </w:pPr>
      <w:r>
        <w:rPr>
          <w:sz w:val="24"/>
          <w:szCs w:val="24"/>
        </w:rPr>
        <w:t>Analysis of protein phosphorylation</w:t>
      </w:r>
    </w:p>
    <w:p w:rsidR="00A909FD" w:rsidRDefault="00A909FD" w:rsidP="00874C06">
      <w:pPr>
        <w:spacing w:after="0" w:line="276" w:lineRule="auto"/>
        <w:contextualSpacing/>
        <w:rPr>
          <w:sz w:val="24"/>
          <w:szCs w:val="24"/>
        </w:rPr>
      </w:pPr>
      <w:r>
        <w:rPr>
          <w:sz w:val="24"/>
          <w:szCs w:val="24"/>
        </w:rPr>
        <w:t xml:space="preserve">Advisor: Dr. Scott A. Gerber </w:t>
      </w:r>
    </w:p>
    <w:p w:rsidR="00EF2AF0" w:rsidRDefault="00EF2AF0" w:rsidP="00874C06">
      <w:pPr>
        <w:pStyle w:val="ListParagraph"/>
        <w:numPr>
          <w:ilvl w:val="0"/>
          <w:numId w:val="3"/>
        </w:numPr>
        <w:spacing w:line="276" w:lineRule="auto"/>
        <w:rPr>
          <w:sz w:val="24"/>
          <w:szCs w:val="24"/>
        </w:rPr>
      </w:pPr>
      <w:r w:rsidRPr="00EF2AF0">
        <w:rPr>
          <w:sz w:val="24"/>
          <w:szCs w:val="24"/>
        </w:rPr>
        <w:t>Developed and assessed novel protein digestion methodologies for increasing access to phosphorylation sites in proteins</w:t>
      </w:r>
    </w:p>
    <w:p w:rsidR="00EF2AF0" w:rsidRPr="00EF2AF0" w:rsidRDefault="00EF2AF0" w:rsidP="00874C06">
      <w:pPr>
        <w:pStyle w:val="ListParagraph"/>
        <w:numPr>
          <w:ilvl w:val="0"/>
          <w:numId w:val="3"/>
        </w:numPr>
        <w:spacing w:line="276" w:lineRule="auto"/>
        <w:rPr>
          <w:sz w:val="24"/>
          <w:szCs w:val="24"/>
        </w:rPr>
      </w:pPr>
      <w:r w:rsidRPr="00EF2AF0">
        <w:rPr>
          <w:sz w:val="24"/>
          <w:szCs w:val="24"/>
        </w:rPr>
        <w:t>Designed and implemented a computational tool for the interpolation of peptide quantification results in cases with missing standard data</w:t>
      </w:r>
    </w:p>
    <w:p w:rsidR="00EF2AF0" w:rsidRDefault="00EF2AF0" w:rsidP="00874C06">
      <w:pPr>
        <w:pStyle w:val="ListParagraph"/>
        <w:numPr>
          <w:ilvl w:val="0"/>
          <w:numId w:val="3"/>
        </w:numPr>
        <w:spacing w:after="0" w:line="276" w:lineRule="auto"/>
        <w:rPr>
          <w:sz w:val="24"/>
          <w:szCs w:val="24"/>
        </w:rPr>
      </w:pPr>
      <w:r w:rsidRPr="00EF2AF0">
        <w:rPr>
          <w:sz w:val="24"/>
          <w:szCs w:val="24"/>
        </w:rPr>
        <w:t>Quantitative analysis of the effects of posttranslational modification on peptide</w:t>
      </w:r>
      <w:r>
        <w:rPr>
          <w:sz w:val="24"/>
          <w:szCs w:val="24"/>
        </w:rPr>
        <w:t xml:space="preserve"> shotgun sequencing</w:t>
      </w:r>
    </w:p>
    <w:p w:rsidR="00A909FD" w:rsidRPr="00A909FD" w:rsidRDefault="00A909FD" w:rsidP="00874C06">
      <w:pPr>
        <w:spacing w:after="0" w:line="276" w:lineRule="auto"/>
        <w:rPr>
          <w:sz w:val="24"/>
          <w:szCs w:val="24"/>
        </w:rPr>
      </w:pPr>
    </w:p>
    <w:p w:rsidR="00EF2AF0" w:rsidRDefault="00EF2AF0" w:rsidP="00874C06">
      <w:pPr>
        <w:spacing w:line="276" w:lineRule="auto"/>
        <w:contextualSpacing/>
        <w:rPr>
          <w:sz w:val="24"/>
          <w:szCs w:val="24"/>
        </w:rPr>
      </w:pPr>
      <w:r w:rsidRPr="00EF2AF0">
        <w:rPr>
          <w:b/>
          <w:sz w:val="24"/>
          <w:szCs w:val="24"/>
        </w:rPr>
        <w:t>Intern</w:t>
      </w:r>
      <w:r>
        <w:rPr>
          <w:sz w:val="24"/>
          <w:szCs w:val="24"/>
        </w:rPr>
        <w:t>, Pacific Northwest National Laboratory, Richland, WA, 2006-2008</w:t>
      </w:r>
    </w:p>
    <w:p w:rsidR="00EF2AF0" w:rsidRDefault="00EF2AF0" w:rsidP="00874C06">
      <w:pPr>
        <w:spacing w:after="0" w:line="276" w:lineRule="auto"/>
        <w:contextualSpacing/>
        <w:rPr>
          <w:sz w:val="24"/>
          <w:szCs w:val="24"/>
        </w:rPr>
      </w:pPr>
      <w:r w:rsidRPr="00EF2AF0">
        <w:rPr>
          <w:sz w:val="24"/>
          <w:szCs w:val="24"/>
        </w:rPr>
        <w:t>Protein-Protein interaction network analysis</w:t>
      </w:r>
    </w:p>
    <w:p w:rsidR="00A909FD" w:rsidRDefault="00A909FD" w:rsidP="00874C06">
      <w:pPr>
        <w:spacing w:after="0" w:line="276" w:lineRule="auto"/>
        <w:contextualSpacing/>
        <w:rPr>
          <w:sz w:val="24"/>
          <w:szCs w:val="24"/>
        </w:rPr>
      </w:pPr>
      <w:r>
        <w:rPr>
          <w:sz w:val="24"/>
          <w:szCs w:val="24"/>
        </w:rPr>
        <w:t>Advisor: Don Daly</w:t>
      </w:r>
    </w:p>
    <w:p w:rsidR="00EF2AF0" w:rsidRDefault="00EF2AF0" w:rsidP="00874C06">
      <w:pPr>
        <w:pStyle w:val="ListParagraph"/>
        <w:numPr>
          <w:ilvl w:val="0"/>
          <w:numId w:val="5"/>
        </w:numPr>
        <w:spacing w:line="276" w:lineRule="auto"/>
        <w:rPr>
          <w:sz w:val="24"/>
          <w:szCs w:val="24"/>
        </w:rPr>
      </w:pPr>
      <w:r w:rsidRPr="00EF2AF0">
        <w:rPr>
          <w:sz w:val="24"/>
          <w:szCs w:val="24"/>
        </w:rPr>
        <w:t>Implementation of a Bayesian estimator of protein interaction posterior probabilities</w:t>
      </w:r>
    </w:p>
    <w:p w:rsidR="00EF2AF0" w:rsidRDefault="00EF2AF0" w:rsidP="00874C06">
      <w:pPr>
        <w:pStyle w:val="ListParagraph"/>
        <w:numPr>
          <w:ilvl w:val="0"/>
          <w:numId w:val="5"/>
        </w:numPr>
        <w:spacing w:after="0" w:line="276" w:lineRule="auto"/>
        <w:rPr>
          <w:sz w:val="24"/>
          <w:szCs w:val="24"/>
        </w:rPr>
      </w:pPr>
      <w:r w:rsidRPr="00EF2AF0">
        <w:rPr>
          <w:sz w:val="24"/>
          <w:szCs w:val="24"/>
        </w:rPr>
        <w:t>Preparation of end-user documentation for this software tool and for displaying the output with existing freely available network visualization tools</w:t>
      </w:r>
    </w:p>
    <w:p w:rsidR="00A909FD" w:rsidRPr="00A909FD" w:rsidRDefault="00A909FD" w:rsidP="00874C06">
      <w:pPr>
        <w:spacing w:after="0" w:line="276" w:lineRule="auto"/>
        <w:rPr>
          <w:sz w:val="24"/>
          <w:szCs w:val="24"/>
        </w:rPr>
      </w:pPr>
    </w:p>
    <w:p w:rsidR="00A909FD" w:rsidRDefault="00A909FD" w:rsidP="00874C06">
      <w:pPr>
        <w:spacing w:line="276" w:lineRule="auto"/>
        <w:contextualSpacing/>
        <w:rPr>
          <w:sz w:val="24"/>
          <w:szCs w:val="24"/>
        </w:rPr>
      </w:pPr>
      <w:r w:rsidRPr="00A909FD">
        <w:rPr>
          <w:rFonts w:cstheme="minorHAnsi"/>
          <w:b/>
          <w:sz w:val="24"/>
          <w:szCs w:val="24"/>
        </w:rPr>
        <w:t>Undergraduate Researcher</w:t>
      </w:r>
      <w:r w:rsidRPr="00A909FD">
        <w:rPr>
          <w:rFonts w:cstheme="minorHAnsi"/>
          <w:sz w:val="24"/>
          <w:szCs w:val="24"/>
        </w:rPr>
        <w:t>, Pacific</w:t>
      </w:r>
      <w:r>
        <w:rPr>
          <w:sz w:val="24"/>
          <w:szCs w:val="24"/>
        </w:rPr>
        <w:t xml:space="preserve"> Northwest National Laboratory, Richland, WA, 2006-2008</w:t>
      </w:r>
    </w:p>
    <w:p w:rsidR="00A909FD" w:rsidRDefault="00A909FD" w:rsidP="00874C06">
      <w:pPr>
        <w:spacing w:after="0" w:line="276" w:lineRule="auto"/>
        <w:contextualSpacing/>
        <w:rPr>
          <w:sz w:val="24"/>
          <w:szCs w:val="24"/>
        </w:rPr>
      </w:pPr>
      <w:r w:rsidRPr="00A909FD">
        <w:rPr>
          <w:sz w:val="24"/>
          <w:szCs w:val="24"/>
        </w:rPr>
        <w:t>Quality control assessment of high throughput proteomics pipeline</w:t>
      </w:r>
    </w:p>
    <w:p w:rsidR="00A909FD" w:rsidRDefault="00A909FD" w:rsidP="00874C06">
      <w:pPr>
        <w:spacing w:after="0" w:line="276" w:lineRule="auto"/>
        <w:contextualSpacing/>
        <w:rPr>
          <w:sz w:val="24"/>
          <w:szCs w:val="24"/>
        </w:rPr>
      </w:pPr>
      <w:r>
        <w:rPr>
          <w:sz w:val="24"/>
          <w:szCs w:val="24"/>
        </w:rPr>
        <w:t>Advisor: Dr. Joshua Adkins</w:t>
      </w:r>
    </w:p>
    <w:p w:rsidR="00A909FD" w:rsidRPr="00A909FD" w:rsidRDefault="00A909FD" w:rsidP="00874C06">
      <w:pPr>
        <w:pStyle w:val="ListParagraph"/>
        <w:numPr>
          <w:ilvl w:val="0"/>
          <w:numId w:val="5"/>
        </w:numPr>
        <w:spacing w:line="276" w:lineRule="auto"/>
        <w:rPr>
          <w:sz w:val="24"/>
          <w:szCs w:val="24"/>
        </w:rPr>
      </w:pPr>
      <w:r w:rsidRPr="00A909FD">
        <w:rPr>
          <w:sz w:val="24"/>
          <w:szCs w:val="24"/>
        </w:rPr>
        <w:t>Established a linear mixed effects model to gauge overall process integrity using protein standards run over several months</w:t>
      </w:r>
    </w:p>
    <w:p w:rsidR="00A909FD" w:rsidRDefault="00A909FD" w:rsidP="00874C06">
      <w:pPr>
        <w:pStyle w:val="ListParagraph"/>
        <w:numPr>
          <w:ilvl w:val="0"/>
          <w:numId w:val="5"/>
        </w:numPr>
        <w:spacing w:line="276" w:lineRule="auto"/>
        <w:rPr>
          <w:sz w:val="24"/>
          <w:szCs w:val="24"/>
        </w:rPr>
      </w:pPr>
      <w:r w:rsidRPr="00A909FD">
        <w:rPr>
          <w:sz w:val="24"/>
          <w:szCs w:val="24"/>
        </w:rPr>
        <w:t>Produced a programming script to monitor certain process characteristics which inform need for recalibration</w:t>
      </w:r>
    </w:p>
    <w:p w:rsidR="00EF2AF0" w:rsidRPr="00A909FD" w:rsidRDefault="00A909FD" w:rsidP="00874C06">
      <w:pPr>
        <w:pStyle w:val="ListParagraph"/>
        <w:numPr>
          <w:ilvl w:val="0"/>
          <w:numId w:val="5"/>
        </w:numPr>
        <w:spacing w:after="0" w:line="276" w:lineRule="auto"/>
        <w:rPr>
          <w:sz w:val="24"/>
          <w:szCs w:val="24"/>
        </w:rPr>
      </w:pPr>
      <w:r w:rsidRPr="00A909FD">
        <w:rPr>
          <w:sz w:val="24"/>
          <w:szCs w:val="24"/>
        </w:rPr>
        <w:t>Advised on establishment of new practices to document anomalous processing events</w:t>
      </w:r>
    </w:p>
    <w:p w:rsidR="00EF2AF0" w:rsidRDefault="00EF2AF0" w:rsidP="00874C06">
      <w:pPr>
        <w:spacing w:line="276" w:lineRule="auto"/>
        <w:contextualSpacing/>
        <w:rPr>
          <w:sz w:val="24"/>
          <w:szCs w:val="24"/>
        </w:rPr>
      </w:pPr>
    </w:p>
    <w:p w:rsidR="00842C62" w:rsidRPr="00842C62" w:rsidRDefault="00842C62" w:rsidP="00842C62">
      <w:pPr>
        <w:rPr>
          <w:rFonts w:cstheme="minorHAnsi"/>
          <w:b/>
          <w:sz w:val="24"/>
          <w:szCs w:val="24"/>
          <w:u w:val="single"/>
        </w:rPr>
      </w:pPr>
      <w:r w:rsidRPr="00842C62">
        <w:rPr>
          <w:rFonts w:cstheme="minorHAnsi"/>
          <w:b/>
          <w:sz w:val="24"/>
          <w:szCs w:val="24"/>
          <w:u w:val="single"/>
        </w:rPr>
        <w:t>RESEARCH INTERESTS</w:t>
      </w:r>
    </w:p>
    <w:p w:rsidR="00842C62" w:rsidRDefault="00842C62" w:rsidP="00842C62">
      <w:pPr>
        <w:spacing w:after="0"/>
        <w:rPr>
          <w:rFonts w:cstheme="minorHAnsi"/>
          <w:sz w:val="24"/>
        </w:rPr>
      </w:pPr>
      <w:r w:rsidRPr="00842C62">
        <w:rPr>
          <w:rFonts w:cstheme="minorHAnsi"/>
          <w:sz w:val="24"/>
        </w:rPr>
        <w:t>Application of computational methods to expand analysis of complex biological datasets</w:t>
      </w:r>
    </w:p>
    <w:p w:rsidR="00182050" w:rsidRPr="00182050" w:rsidRDefault="00842C62" w:rsidP="00842C62">
      <w:pPr>
        <w:spacing w:after="0"/>
        <w:rPr>
          <w:rFonts w:cstheme="minorHAnsi"/>
          <w:sz w:val="24"/>
        </w:rPr>
      </w:pPr>
      <w:r>
        <w:rPr>
          <w:rFonts w:cstheme="minorHAnsi"/>
          <w:sz w:val="24"/>
        </w:rPr>
        <w:t>Technique development for proteomics with mass spectrometry</w:t>
      </w:r>
    </w:p>
    <w:p w:rsidR="00874C06" w:rsidRPr="00874C06" w:rsidRDefault="00874C06" w:rsidP="00874C06">
      <w:pPr>
        <w:spacing w:after="0"/>
        <w:rPr>
          <w:rFonts w:cstheme="minorHAnsi"/>
          <w:b/>
          <w:sz w:val="24"/>
          <w:u w:val="single"/>
        </w:rPr>
      </w:pPr>
      <w:r w:rsidRPr="00874C06">
        <w:rPr>
          <w:rFonts w:cstheme="minorHAnsi"/>
          <w:b/>
          <w:sz w:val="24"/>
          <w:u w:val="single"/>
        </w:rPr>
        <w:lastRenderedPageBreak/>
        <w:t>SKILLS AND TECHNIQUES</w:t>
      </w:r>
    </w:p>
    <w:p w:rsidR="00874C06" w:rsidRPr="00874C06" w:rsidRDefault="00874C06" w:rsidP="00874C06">
      <w:pPr>
        <w:spacing w:after="0"/>
        <w:rPr>
          <w:rFonts w:cstheme="minorHAnsi"/>
          <w:b/>
          <w:sz w:val="24"/>
        </w:rPr>
      </w:pPr>
    </w:p>
    <w:p w:rsidR="00874C06" w:rsidRPr="00874C06" w:rsidRDefault="00874C06" w:rsidP="00874C06">
      <w:pPr>
        <w:spacing w:after="0"/>
        <w:rPr>
          <w:rFonts w:cstheme="minorHAnsi"/>
          <w:sz w:val="24"/>
        </w:rPr>
      </w:pPr>
      <w:r w:rsidRPr="00874C06">
        <w:rPr>
          <w:rFonts w:cstheme="minorHAnsi"/>
          <w:sz w:val="24"/>
        </w:rPr>
        <w:t>Cell culture including heavy isotope amino acid incorporation</w:t>
      </w:r>
    </w:p>
    <w:p w:rsidR="00874C06" w:rsidRPr="00874C06" w:rsidRDefault="00874C06" w:rsidP="00874C06">
      <w:pPr>
        <w:spacing w:after="0"/>
        <w:rPr>
          <w:rFonts w:cstheme="minorHAnsi"/>
          <w:sz w:val="24"/>
        </w:rPr>
      </w:pPr>
      <w:r w:rsidRPr="00874C06">
        <w:rPr>
          <w:rFonts w:cstheme="minorHAnsi"/>
          <w:sz w:val="24"/>
        </w:rPr>
        <w:t>Animal tissue/organ processing</w:t>
      </w:r>
    </w:p>
    <w:p w:rsidR="00874C06" w:rsidRDefault="00874C06" w:rsidP="00874C06">
      <w:pPr>
        <w:spacing w:after="0"/>
        <w:rPr>
          <w:rFonts w:cstheme="minorHAnsi"/>
          <w:sz w:val="24"/>
        </w:rPr>
      </w:pPr>
      <w:r>
        <w:rPr>
          <w:rFonts w:cstheme="minorHAnsi"/>
          <w:sz w:val="24"/>
        </w:rPr>
        <w:t>Protein design and modeling with Rosetta</w:t>
      </w:r>
    </w:p>
    <w:p w:rsidR="00842C62" w:rsidRDefault="00874C06" w:rsidP="00874C06">
      <w:pPr>
        <w:spacing w:after="0"/>
        <w:rPr>
          <w:rFonts w:cstheme="minorHAnsi"/>
          <w:sz w:val="24"/>
        </w:rPr>
      </w:pPr>
      <w:r>
        <w:rPr>
          <w:rFonts w:cstheme="minorHAnsi"/>
          <w:sz w:val="24"/>
        </w:rPr>
        <w:t xml:space="preserve">Protein expression and purification in an </w:t>
      </w:r>
      <w:r w:rsidRPr="00874C06">
        <w:rPr>
          <w:rFonts w:cstheme="minorHAnsi"/>
          <w:i/>
          <w:sz w:val="24"/>
        </w:rPr>
        <w:t>E.coli</w:t>
      </w:r>
      <w:r>
        <w:rPr>
          <w:rFonts w:cstheme="minorHAnsi"/>
          <w:sz w:val="24"/>
        </w:rPr>
        <w:t xml:space="preserve"> system</w:t>
      </w:r>
    </w:p>
    <w:p w:rsidR="00874C06" w:rsidRDefault="00874C06" w:rsidP="00874C06">
      <w:pPr>
        <w:spacing w:after="0"/>
        <w:rPr>
          <w:rFonts w:cstheme="minorHAnsi"/>
          <w:sz w:val="24"/>
        </w:rPr>
      </w:pPr>
      <w:r w:rsidRPr="00874C06">
        <w:rPr>
          <w:rFonts w:cstheme="minorHAnsi"/>
          <w:sz w:val="24"/>
        </w:rPr>
        <w:t>LC-MS/MS sample preparation</w:t>
      </w:r>
      <w:r>
        <w:rPr>
          <w:rFonts w:cstheme="minorHAnsi"/>
          <w:sz w:val="24"/>
        </w:rPr>
        <w:t xml:space="preserve"> and analyses</w:t>
      </w:r>
    </w:p>
    <w:p w:rsidR="00874C06" w:rsidRPr="00874C06" w:rsidRDefault="00874C06" w:rsidP="00874C06">
      <w:pPr>
        <w:spacing w:after="0"/>
        <w:rPr>
          <w:rFonts w:cstheme="minorHAnsi"/>
          <w:sz w:val="24"/>
        </w:rPr>
      </w:pPr>
      <w:r>
        <w:rPr>
          <w:rFonts w:cstheme="minorHAnsi"/>
          <w:sz w:val="24"/>
        </w:rPr>
        <w:t>DDA, DIA, and targeted mass spectrometry method design and implementation</w:t>
      </w:r>
    </w:p>
    <w:p w:rsidR="00874C06" w:rsidRPr="00874C06" w:rsidRDefault="00874C06" w:rsidP="00874C06">
      <w:pPr>
        <w:spacing w:after="0"/>
        <w:rPr>
          <w:rFonts w:cstheme="minorHAnsi"/>
          <w:sz w:val="24"/>
        </w:rPr>
      </w:pPr>
      <w:proofErr w:type="spellStart"/>
      <w:r w:rsidRPr="00874C06">
        <w:rPr>
          <w:rFonts w:cstheme="minorHAnsi"/>
          <w:sz w:val="24"/>
        </w:rPr>
        <w:t>Bioinformatic</w:t>
      </w:r>
      <w:proofErr w:type="spellEnd"/>
      <w:r w:rsidRPr="00874C06">
        <w:rPr>
          <w:rFonts w:cstheme="minorHAnsi"/>
          <w:sz w:val="24"/>
        </w:rPr>
        <w:t xml:space="preserve"> and statistical analyses on large biological datasets</w:t>
      </w:r>
    </w:p>
    <w:p w:rsidR="00874C06" w:rsidRPr="00874C06" w:rsidRDefault="00874C06" w:rsidP="00874C06">
      <w:pPr>
        <w:spacing w:after="0"/>
        <w:rPr>
          <w:rFonts w:cstheme="minorHAnsi"/>
          <w:sz w:val="24"/>
        </w:rPr>
      </w:pPr>
      <w:r w:rsidRPr="00874C06">
        <w:rPr>
          <w:rFonts w:cstheme="minorHAnsi"/>
          <w:sz w:val="24"/>
        </w:rPr>
        <w:t>Programming experience with Java, SQL, R, Python</w:t>
      </w:r>
      <w:r>
        <w:rPr>
          <w:rFonts w:cstheme="minorHAnsi"/>
          <w:sz w:val="24"/>
        </w:rPr>
        <w:t>, and C++</w:t>
      </w:r>
    </w:p>
    <w:p w:rsidR="00874C06" w:rsidRDefault="00874C06" w:rsidP="00874C06">
      <w:pPr>
        <w:spacing w:line="276" w:lineRule="auto"/>
        <w:contextualSpacing/>
        <w:rPr>
          <w:b/>
          <w:sz w:val="24"/>
          <w:szCs w:val="24"/>
          <w:u w:val="single"/>
        </w:rPr>
      </w:pPr>
    </w:p>
    <w:p w:rsidR="00EF2AF0" w:rsidRDefault="00EF2AF0" w:rsidP="00874C06">
      <w:pPr>
        <w:spacing w:line="276" w:lineRule="auto"/>
        <w:contextualSpacing/>
        <w:rPr>
          <w:sz w:val="24"/>
          <w:szCs w:val="24"/>
        </w:rPr>
      </w:pPr>
      <w:r w:rsidRPr="00F9208B">
        <w:rPr>
          <w:b/>
          <w:sz w:val="24"/>
          <w:szCs w:val="24"/>
          <w:u w:val="single"/>
        </w:rPr>
        <w:t>TEACHING &amp; TUTORING EXPERIENCE</w:t>
      </w:r>
    </w:p>
    <w:p w:rsidR="00EF2AF0" w:rsidRDefault="00EF2AF0" w:rsidP="00874C06">
      <w:pPr>
        <w:spacing w:line="276" w:lineRule="auto"/>
        <w:contextualSpacing/>
        <w:rPr>
          <w:sz w:val="24"/>
          <w:szCs w:val="24"/>
        </w:rPr>
      </w:pPr>
    </w:p>
    <w:p w:rsidR="00EF2AF0" w:rsidRDefault="00EF2AF0" w:rsidP="00874C06">
      <w:pPr>
        <w:spacing w:line="276" w:lineRule="auto"/>
        <w:contextualSpacing/>
        <w:rPr>
          <w:sz w:val="24"/>
          <w:szCs w:val="24"/>
        </w:rPr>
      </w:pPr>
      <w:r w:rsidRPr="00F9208B">
        <w:rPr>
          <w:b/>
          <w:sz w:val="24"/>
          <w:szCs w:val="24"/>
        </w:rPr>
        <w:t>Teaching Assistant</w:t>
      </w:r>
      <w:r>
        <w:rPr>
          <w:sz w:val="24"/>
          <w:szCs w:val="24"/>
        </w:rPr>
        <w:t>, Dartmouth College</w:t>
      </w:r>
    </w:p>
    <w:p w:rsidR="00EF2AF0" w:rsidRDefault="00EF2AF0" w:rsidP="00874C06">
      <w:pPr>
        <w:spacing w:after="0" w:line="276" w:lineRule="auto"/>
        <w:contextualSpacing/>
        <w:rPr>
          <w:sz w:val="24"/>
          <w:szCs w:val="24"/>
        </w:rPr>
      </w:pPr>
      <w:r>
        <w:rPr>
          <w:sz w:val="24"/>
          <w:szCs w:val="24"/>
        </w:rPr>
        <w:t>Gene Expression and Inheritance, Summer 2009</w:t>
      </w:r>
    </w:p>
    <w:p w:rsidR="00EF2AF0" w:rsidRDefault="00EF2AF0" w:rsidP="00874C06">
      <w:pPr>
        <w:pStyle w:val="ListParagraph"/>
        <w:numPr>
          <w:ilvl w:val="0"/>
          <w:numId w:val="2"/>
        </w:numPr>
        <w:spacing w:after="0" w:line="276" w:lineRule="auto"/>
        <w:rPr>
          <w:sz w:val="24"/>
          <w:szCs w:val="24"/>
        </w:rPr>
      </w:pPr>
      <w:r w:rsidRPr="00F9208B">
        <w:rPr>
          <w:sz w:val="24"/>
          <w:szCs w:val="24"/>
        </w:rPr>
        <w:t>Provided lab instruction of sophomore level biology students.</w:t>
      </w:r>
    </w:p>
    <w:p w:rsidR="00247512" w:rsidRDefault="00247512" w:rsidP="00874C06">
      <w:pPr>
        <w:spacing w:after="0" w:line="276" w:lineRule="auto"/>
        <w:rPr>
          <w:sz w:val="24"/>
          <w:szCs w:val="24"/>
        </w:rPr>
      </w:pPr>
    </w:p>
    <w:p w:rsidR="00874C06" w:rsidRDefault="00247512" w:rsidP="00874C06">
      <w:pPr>
        <w:spacing w:after="0" w:line="276" w:lineRule="auto"/>
        <w:rPr>
          <w:b/>
          <w:sz w:val="24"/>
          <w:szCs w:val="24"/>
          <w:u w:val="single"/>
        </w:rPr>
      </w:pPr>
      <w:r>
        <w:rPr>
          <w:b/>
          <w:sz w:val="24"/>
          <w:szCs w:val="24"/>
          <w:u w:val="single"/>
        </w:rPr>
        <w:t>PROFESSIONAL ASSOCIATIONS</w:t>
      </w:r>
    </w:p>
    <w:p w:rsidR="00874C06" w:rsidRPr="00874C06" w:rsidRDefault="00874C06" w:rsidP="00874C06">
      <w:pPr>
        <w:spacing w:after="0" w:line="276" w:lineRule="auto"/>
        <w:rPr>
          <w:b/>
          <w:sz w:val="24"/>
          <w:szCs w:val="24"/>
          <w:u w:val="single"/>
        </w:rPr>
      </w:pPr>
    </w:p>
    <w:p w:rsidR="00874C06" w:rsidRPr="00874C06" w:rsidRDefault="00874C06" w:rsidP="00874C06">
      <w:pPr>
        <w:spacing w:after="0"/>
        <w:rPr>
          <w:rFonts w:cstheme="minorHAnsi"/>
          <w:sz w:val="24"/>
        </w:rPr>
      </w:pPr>
      <w:r w:rsidRPr="00874C06">
        <w:rPr>
          <w:rFonts w:cstheme="minorHAnsi"/>
          <w:sz w:val="24"/>
        </w:rPr>
        <w:t>American Society for Mass Spectrometry</w:t>
      </w:r>
    </w:p>
    <w:p w:rsidR="00EF2AF0" w:rsidRDefault="00874C06" w:rsidP="001A42F5">
      <w:pPr>
        <w:spacing w:after="0"/>
        <w:rPr>
          <w:rFonts w:cstheme="minorHAnsi"/>
          <w:sz w:val="24"/>
        </w:rPr>
      </w:pPr>
      <w:r w:rsidRPr="00874C06">
        <w:rPr>
          <w:rFonts w:cstheme="minorHAnsi"/>
          <w:sz w:val="24"/>
        </w:rPr>
        <w:t>Human Proteome Organization</w:t>
      </w:r>
    </w:p>
    <w:p w:rsidR="001A42F5" w:rsidRPr="001A42F5" w:rsidRDefault="001A42F5" w:rsidP="001A42F5">
      <w:pPr>
        <w:spacing w:after="0"/>
        <w:rPr>
          <w:rFonts w:cstheme="minorHAnsi"/>
          <w:sz w:val="24"/>
        </w:rPr>
      </w:pPr>
    </w:p>
    <w:p w:rsidR="00247512" w:rsidRPr="00247512" w:rsidRDefault="00247512" w:rsidP="00874C06">
      <w:pPr>
        <w:spacing w:after="0" w:line="276" w:lineRule="auto"/>
        <w:rPr>
          <w:b/>
          <w:sz w:val="24"/>
          <w:szCs w:val="24"/>
          <w:u w:val="single"/>
        </w:rPr>
      </w:pPr>
      <w:r w:rsidRPr="00247512">
        <w:rPr>
          <w:b/>
          <w:sz w:val="24"/>
          <w:szCs w:val="24"/>
          <w:u w:val="single"/>
        </w:rPr>
        <w:t>PEER-REVIEWED PUBLICATIONS</w:t>
      </w:r>
    </w:p>
    <w:p w:rsidR="00247512" w:rsidRDefault="00247512" w:rsidP="00874C06">
      <w:pPr>
        <w:spacing w:after="0" w:line="276" w:lineRule="auto"/>
        <w:rPr>
          <w:rFonts w:ascii="Times New Roman" w:hAnsi="Times New Roman" w:cs="Times New Roman"/>
          <w:b/>
        </w:rPr>
      </w:pPr>
    </w:p>
    <w:p w:rsidR="00A46BE4" w:rsidRDefault="00247512" w:rsidP="00874C06">
      <w:pPr>
        <w:spacing w:after="0" w:line="276" w:lineRule="auto"/>
        <w:rPr>
          <w:sz w:val="24"/>
          <w:szCs w:val="24"/>
        </w:rPr>
      </w:pPr>
      <w:r w:rsidRPr="00A46BE4">
        <w:rPr>
          <w:rStyle w:val="fn"/>
          <w:sz w:val="24"/>
          <w:szCs w:val="24"/>
        </w:rPr>
        <w:t>Bhardwaj</w:t>
      </w:r>
      <w:r w:rsidR="00A46BE4" w:rsidRPr="00A46BE4">
        <w:rPr>
          <w:rStyle w:val="fn"/>
          <w:sz w:val="24"/>
          <w:szCs w:val="24"/>
        </w:rPr>
        <w:t xml:space="preserve"> G</w:t>
      </w:r>
      <w:r w:rsidRPr="00A46BE4">
        <w:rPr>
          <w:rStyle w:val="fn"/>
          <w:sz w:val="24"/>
          <w:szCs w:val="24"/>
        </w:rPr>
        <w:t>, Mulligan</w:t>
      </w:r>
      <w:r w:rsidR="00A46BE4" w:rsidRPr="00A46BE4">
        <w:rPr>
          <w:rStyle w:val="fn"/>
          <w:sz w:val="24"/>
          <w:szCs w:val="24"/>
        </w:rPr>
        <w:t xml:space="preserve"> VK</w:t>
      </w:r>
      <w:r w:rsidRPr="00A46BE4">
        <w:rPr>
          <w:rStyle w:val="fn"/>
          <w:sz w:val="24"/>
          <w:szCs w:val="24"/>
        </w:rPr>
        <w:t xml:space="preserve">, </w:t>
      </w:r>
      <w:proofErr w:type="spellStart"/>
      <w:r w:rsidRPr="00A46BE4">
        <w:rPr>
          <w:rStyle w:val="fn"/>
          <w:sz w:val="24"/>
          <w:szCs w:val="24"/>
        </w:rPr>
        <w:t>Bahl</w:t>
      </w:r>
      <w:proofErr w:type="spellEnd"/>
      <w:r w:rsidR="00A46BE4" w:rsidRPr="00A46BE4">
        <w:rPr>
          <w:rStyle w:val="fn"/>
          <w:sz w:val="24"/>
          <w:szCs w:val="24"/>
        </w:rPr>
        <w:t xml:space="preserve"> CD</w:t>
      </w:r>
      <w:r w:rsidRPr="00A46BE4">
        <w:rPr>
          <w:rStyle w:val="fn"/>
          <w:sz w:val="24"/>
          <w:szCs w:val="24"/>
        </w:rPr>
        <w:t xml:space="preserve">, </w:t>
      </w:r>
      <w:r w:rsidRPr="00A46BE4">
        <w:rPr>
          <w:rStyle w:val="fn"/>
          <w:b/>
          <w:sz w:val="24"/>
          <w:szCs w:val="24"/>
        </w:rPr>
        <w:t>Gilmore</w:t>
      </w:r>
      <w:r w:rsidR="00A46BE4" w:rsidRPr="00A46BE4">
        <w:rPr>
          <w:rStyle w:val="fn"/>
          <w:b/>
          <w:sz w:val="24"/>
          <w:szCs w:val="24"/>
        </w:rPr>
        <w:t xml:space="preserve"> JM</w:t>
      </w:r>
      <w:r w:rsidRPr="00A46BE4">
        <w:rPr>
          <w:rStyle w:val="fn"/>
          <w:sz w:val="24"/>
          <w:szCs w:val="24"/>
        </w:rPr>
        <w:t>, Harvey</w:t>
      </w:r>
      <w:r w:rsidR="00A46BE4" w:rsidRPr="00A46BE4">
        <w:rPr>
          <w:rStyle w:val="fn"/>
          <w:sz w:val="24"/>
          <w:szCs w:val="24"/>
        </w:rPr>
        <w:t xml:space="preserve"> PJ</w:t>
      </w:r>
      <w:r w:rsidRPr="00A46BE4">
        <w:rPr>
          <w:rStyle w:val="fn"/>
          <w:sz w:val="24"/>
          <w:szCs w:val="24"/>
        </w:rPr>
        <w:t xml:space="preserve">, </w:t>
      </w:r>
      <w:proofErr w:type="spellStart"/>
      <w:r w:rsidRPr="00A46BE4">
        <w:rPr>
          <w:rStyle w:val="fn"/>
          <w:sz w:val="24"/>
          <w:szCs w:val="24"/>
        </w:rPr>
        <w:t>Cheneval</w:t>
      </w:r>
      <w:proofErr w:type="spellEnd"/>
      <w:r w:rsidR="00A46BE4" w:rsidRPr="00A46BE4">
        <w:rPr>
          <w:rStyle w:val="fn"/>
          <w:sz w:val="24"/>
          <w:szCs w:val="24"/>
        </w:rPr>
        <w:t xml:space="preserve"> O</w:t>
      </w:r>
      <w:r w:rsidRPr="00A46BE4">
        <w:rPr>
          <w:rStyle w:val="fn"/>
          <w:sz w:val="24"/>
          <w:szCs w:val="24"/>
        </w:rPr>
        <w:t xml:space="preserve">, </w:t>
      </w:r>
      <w:proofErr w:type="spellStart"/>
      <w:r w:rsidRPr="00A46BE4">
        <w:rPr>
          <w:rStyle w:val="fn"/>
          <w:sz w:val="24"/>
          <w:szCs w:val="24"/>
        </w:rPr>
        <w:t>Buchko</w:t>
      </w:r>
      <w:proofErr w:type="spellEnd"/>
      <w:r w:rsidR="00A46BE4" w:rsidRPr="00A46BE4">
        <w:rPr>
          <w:rStyle w:val="fn"/>
          <w:sz w:val="24"/>
          <w:szCs w:val="24"/>
        </w:rPr>
        <w:t xml:space="preserve"> GW</w:t>
      </w:r>
      <w:r w:rsidRPr="00A46BE4">
        <w:rPr>
          <w:rStyle w:val="fn"/>
          <w:sz w:val="24"/>
          <w:szCs w:val="24"/>
        </w:rPr>
        <w:t xml:space="preserve">, </w:t>
      </w:r>
      <w:proofErr w:type="spellStart"/>
      <w:r w:rsidRPr="00A46BE4">
        <w:rPr>
          <w:rStyle w:val="fn"/>
          <w:sz w:val="24"/>
          <w:szCs w:val="24"/>
        </w:rPr>
        <w:t>Pulavarti</w:t>
      </w:r>
      <w:proofErr w:type="spellEnd"/>
      <w:r w:rsidR="00A46BE4" w:rsidRPr="00A46BE4">
        <w:rPr>
          <w:rStyle w:val="fn"/>
          <w:sz w:val="24"/>
          <w:szCs w:val="24"/>
        </w:rPr>
        <w:t xml:space="preserve"> SVSRK</w:t>
      </w:r>
      <w:r w:rsidRPr="00A46BE4">
        <w:rPr>
          <w:rStyle w:val="fn"/>
          <w:sz w:val="24"/>
          <w:szCs w:val="24"/>
        </w:rPr>
        <w:t xml:space="preserve">, </w:t>
      </w:r>
      <w:proofErr w:type="spellStart"/>
      <w:r w:rsidRPr="00A46BE4">
        <w:rPr>
          <w:rStyle w:val="fn"/>
          <w:sz w:val="24"/>
          <w:szCs w:val="24"/>
        </w:rPr>
        <w:t>Kaas</w:t>
      </w:r>
      <w:proofErr w:type="spellEnd"/>
      <w:r w:rsidR="00A46BE4" w:rsidRPr="00A46BE4">
        <w:rPr>
          <w:rStyle w:val="fn"/>
          <w:sz w:val="24"/>
          <w:szCs w:val="24"/>
        </w:rPr>
        <w:t xml:space="preserve"> Q, </w:t>
      </w:r>
      <w:proofErr w:type="spellStart"/>
      <w:r w:rsidRPr="00A46BE4">
        <w:rPr>
          <w:rStyle w:val="fn"/>
          <w:sz w:val="24"/>
          <w:szCs w:val="24"/>
        </w:rPr>
        <w:t>Eletsky</w:t>
      </w:r>
      <w:proofErr w:type="spellEnd"/>
      <w:r w:rsidR="00A46BE4" w:rsidRPr="00A46BE4">
        <w:rPr>
          <w:rStyle w:val="fn"/>
          <w:sz w:val="24"/>
          <w:szCs w:val="24"/>
        </w:rPr>
        <w:t xml:space="preserve"> </w:t>
      </w:r>
      <w:r w:rsidR="00A46BE4" w:rsidRPr="00A46BE4">
        <w:rPr>
          <w:rStyle w:val="fn"/>
          <w:caps/>
          <w:sz w:val="24"/>
          <w:szCs w:val="24"/>
        </w:rPr>
        <w:t>A</w:t>
      </w:r>
      <w:r w:rsidRPr="00A46BE4">
        <w:rPr>
          <w:rStyle w:val="fn"/>
          <w:sz w:val="24"/>
          <w:szCs w:val="24"/>
        </w:rPr>
        <w:t>, Huang</w:t>
      </w:r>
      <w:r w:rsidR="00A46BE4" w:rsidRPr="00A46BE4">
        <w:rPr>
          <w:rStyle w:val="fn"/>
          <w:sz w:val="24"/>
          <w:szCs w:val="24"/>
        </w:rPr>
        <w:t xml:space="preserve"> P</w:t>
      </w:r>
      <w:r w:rsidRPr="00A46BE4">
        <w:rPr>
          <w:rStyle w:val="fn"/>
          <w:sz w:val="24"/>
          <w:szCs w:val="24"/>
        </w:rPr>
        <w:t>, Johnsen</w:t>
      </w:r>
      <w:r w:rsidR="00A46BE4" w:rsidRPr="00A46BE4">
        <w:rPr>
          <w:rStyle w:val="fn"/>
          <w:sz w:val="24"/>
          <w:szCs w:val="24"/>
        </w:rPr>
        <w:t xml:space="preserve"> WA</w:t>
      </w:r>
      <w:r w:rsidRPr="00A46BE4">
        <w:rPr>
          <w:rStyle w:val="fn"/>
          <w:sz w:val="24"/>
          <w:szCs w:val="24"/>
        </w:rPr>
        <w:t>, Greisen</w:t>
      </w:r>
      <w:r w:rsidR="00A46BE4" w:rsidRPr="00A46BE4">
        <w:rPr>
          <w:rStyle w:val="fn"/>
          <w:sz w:val="24"/>
          <w:szCs w:val="24"/>
        </w:rPr>
        <w:t xml:space="preserve"> PJ</w:t>
      </w:r>
      <w:r w:rsidRPr="00A46BE4">
        <w:rPr>
          <w:rStyle w:val="fn"/>
          <w:sz w:val="24"/>
          <w:szCs w:val="24"/>
        </w:rPr>
        <w:t>, Rocklin</w:t>
      </w:r>
      <w:r w:rsidR="00A46BE4" w:rsidRPr="00A46BE4">
        <w:rPr>
          <w:rStyle w:val="fn"/>
          <w:sz w:val="24"/>
          <w:szCs w:val="24"/>
        </w:rPr>
        <w:t xml:space="preserve"> GJ</w:t>
      </w:r>
      <w:r w:rsidRPr="00A46BE4">
        <w:rPr>
          <w:rStyle w:val="fn"/>
          <w:sz w:val="24"/>
          <w:szCs w:val="24"/>
        </w:rPr>
        <w:t>, Song</w:t>
      </w:r>
      <w:r w:rsidR="00A46BE4" w:rsidRPr="00A46BE4">
        <w:rPr>
          <w:rStyle w:val="fn"/>
          <w:sz w:val="24"/>
          <w:szCs w:val="24"/>
        </w:rPr>
        <w:t xml:space="preserve"> Y</w:t>
      </w:r>
      <w:r w:rsidRPr="00A46BE4">
        <w:rPr>
          <w:rStyle w:val="fn"/>
          <w:sz w:val="24"/>
          <w:szCs w:val="24"/>
        </w:rPr>
        <w:t xml:space="preserve">, </w:t>
      </w:r>
      <w:proofErr w:type="spellStart"/>
      <w:r w:rsidRPr="00A46BE4">
        <w:rPr>
          <w:rStyle w:val="fn"/>
          <w:sz w:val="24"/>
          <w:szCs w:val="24"/>
        </w:rPr>
        <w:t>Linsky</w:t>
      </w:r>
      <w:proofErr w:type="spellEnd"/>
      <w:r w:rsidR="00A46BE4" w:rsidRPr="00A46BE4">
        <w:rPr>
          <w:rStyle w:val="fn"/>
          <w:sz w:val="24"/>
          <w:szCs w:val="24"/>
        </w:rPr>
        <w:t xml:space="preserve"> TW</w:t>
      </w:r>
      <w:r w:rsidRPr="00A46BE4">
        <w:rPr>
          <w:rStyle w:val="fn"/>
          <w:sz w:val="24"/>
          <w:szCs w:val="24"/>
        </w:rPr>
        <w:t>, Watkins</w:t>
      </w:r>
      <w:r w:rsidR="00A46BE4" w:rsidRPr="00A46BE4">
        <w:rPr>
          <w:rStyle w:val="fn"/>
          <w:sz w:val="24"/>
          <w:szCs w:val="24"/>
        </w:rPr>
        <w:t xml:space="preserve"> A</w:t>
      </w:r>
      <w:r w:rsidRPr="00A46BE4">
        <w:rPr>
          <w:rStyle w:val="fn"/>
          <w:sz w:val="24"/>
          <w:szCs w:val="24"/>
        </w:rPr>
        <w:t xml:space="preserve">, </w:t>
      </w:r>
      <w:proofErr w:type="spellStart"/>
      <w:r w:rsidRPr="00A46BE4">
        <w:rPr>
          <w:rStyle w:val="fn"/>
          <w:sz w:val="24"/>
          <w:szCs w:val="24"/>
        </w:rPr>
        <w:t>Rettie</w:t>
      </w:r>
      <w:proofErr w:type="spellEnd"/>
      <w:r w:rsidR="00A46BE4" w:rsidRPr="00A46BE4">
        <w:rPr>
          <w:rStyle w:val="fn"/>
          <w:sz w:val="24"/>
          <w:szCs w:val="24"/>
        </w:rPr>
        <w:t xml:space="preserve"> SA</w:t>
      </w:r>
      <w:r w:rsidRPr="00A46BE4">
        <w:rPr>
          <w:rStyle w:val="fn"/>
          <w:sz w:val="24"/>
          <w:szCs w:val="24"/>
        </w:rPr>
        <w:t>, Xu</w:t>
      </w:r>
      <w:r w:rsidR="00A46BE4" w:rsidRPr="00A46BE4">
        <w:rPr>
          <w:rStyle w:val="fn"/>
          <w:sz w:val="24"/>
          <w:szCs w:val="24"/>
        </w:rPr>
        <w:t xml:space="preserve"> X</w:t>
      </w:r>
      <w:r w:rsidRPr="00A46BE4">
        <w:rPr>
          <w:rStyle w:val="fn"/>
          <w:sz w:val="24"/>
          <w:szCs w:val="24"/>
        </w:rPr>
        <w:t>, Carter</w:t>
      </w:r>
      <w:r w:rsidR="00A46BE4" w:rsidRPr="00A46BE4">
        <w:rPr>
          <w:rStyle w:val="fn"/>
          <w:sz w:val="24"/>
          <w:szCs w:val="24"/>
        </w:rPr>
        <w:t xml:space="preserve"> LP</w:t>
      </w:r>
      <w:r w:rsidRPr="00A46BE4">
        <w:rPr>
          <w:rStyle w:val="fn"/>
          <w:sz w:val="24"/>
          <w:szCs w:val="24"/>
        </w:rPr>
        <w:t xml:space="preserve">, </w:t>
      </w:r>
      <w:proofErr w:type="spellStart"/>
      <w:r w:rsidRPr="00A46BE4">
        <w:rPr>
          <w:rStyle w:val="fn"/>
          <w:sz w:val="24"/>
          <w:szCs w:val="24"/>
        </w:rPr>
        <w:t>Bonneau</w:t>
      </w:r>
      <w:proofErr w:type="spellEnd"/>
      <w:r w:rsidR="00A46BE4" w:rsidRPr="00A46BE4">
        <w:rPr>
          <w:rStyle w:val="fn"/>
          <w:sz w:val="24"/>
          <w:szCs w:val="24"/>
        </w:rPr>
        <w:t xml:space="preserve"> R</w:t>
      </w:r>
      <w:r w:rsidRPr="00A46BE4">
        <w:rPr>
          <w:rStyle w:val="fn"/>
          <w:sz w:val="24"/>
          <w:szCs w:val="24"/>
        </w:rPr>
        <w:t>, Olson</w:t>
      </w:r>
      <w:r w:rsidR="00A46BE4" w:rsidRPr="00A46BE4">
        <w:rPr>
          <w:rStyle w:val="fn"/>
          <w:sz w:val="24"/>
          <w:szCs w:val="24"/>
        </w:rPr>
        <w:t xml:space="preserve"> JM</w:t>
      </w:r>
      <w:r w:rsidRPr="00A46BE4">
        <w:rPr>
          <w:rStyle w:val="fn"/>
          <w:sz w:val="24"/>
          <w:szCs w:val="24"/>
        </w:rPr>
        <w:t xml:space="preserve">, </w:t>
      </w:r>
      <w:proofErr w:type="spellStart"/>
      <w:r w:rsidRPr="00A46BE4">
        <w:rPr>
          <w:rStyle w:val="fn"/>
          <w:sz w:val="24"/>
          <w:szCs w:val="24"/>
        </w:rPr>
        <w:t>Coutsias</w:t>
      </w:r>
      <w:proofErr w:type="spellEnd"/>
      <w:r w:rsidR="00A46BE4" w:rsidRPr="00A46BE4">
        <w:rPr>
          <w:rStyle w:val="fn"/>
          <w:sz w:val="24"/>
          <w:szCs w:val="24"/>
        </w:rPr>
        <w:t xml:space="preserve"> E</w:t>
      </w:r>
      <w:r w:rsidRPr="00A46BE4">
        <w:rPr>
          <w:rStyle w:val="fn"/>
          <w:sz w:val="24"/>
          <w:szCs w:val="24"/>
        </w:rPr>
        <w:t xml:space="preserve">, </w:t>
      </w:r>
      <w:proofErr w:type="spellStart"/>
      <w:r w:rsidRPr="00A46BE4">
        <w:rPr>
          <w:rStyle w:val="fn"/>
          <w:sz w:val="24"/>
          <w:szCs w:val="24"/>
        </w:rPr>
        <w:t>Correnti</w:t>
      </w:r>
      <w:proofErr w:type="spellEnd"/>
      <w:r w:rsidR="00A46BE4" w:rsidRPr="00A46BE4">
        <w:rPr>
          <w:rStyle w:val="fn"/>
          <w:sz w:val="24"/>
          <w:szCs w:val="24"/>
        </w:rPr>
        <w:t xml:space="preserve"> CE</w:t>
      </w:r>
      <w:r w:rsidRPr="00A46BE4">
        <w:rPr>
          <w:rStyle w:val="fn"/>
          <w:sz w:val="24"/>
          <w:szCs w:val="24"/>
        </w:rPr>
        <w:t xml:space="preserve">, </w:t>
      </w:r>
      <w:proofErr w:type="spellStart"/>
      <w:r w:rsidRPr="00A46BE4">
        <w:rPr>
          <w:rStyle w:val="fn"/>
          <w:sz w:val="24"/>
          <w:szCs w:val="24"/>
        </w:rPr>
        <w:t>Szyperski</w:t>
      </w:r>
      <w:proofErr w:type="spellEnd"/>
      <w:r w:rsidR="00A46BE4" w:rsidRPr="00A46BE4">
        <w:rPr>
          <w:rStyle w:val="fn"/>
          <w:sz w:val="24"/>
          <w:szCs w:val="24"/>
        </w:rPr>
        <w:t xml:space="preserve"> T</w:t>
      </w:r>
      <w:r w:rsidRPr="00A46BE4">
        <w:rPr>
          <w:rStyle w:val="fn"/>
          <w:sz w:val="24"/>
          <w:szCs w:val="24"/>
        </w:rPr>
        <w:t>, Craik</w:t>
      </w:r>
      <w:r w:rsidR="00A46BE4" w:rsidRPr="00A46BE4">
        <w:rPr>
          <w:rStyle w:val="fn"/>
          <w:sz w:val="24"/>
          <w:szCs w:val="24"/>
        </w:rPr>
        <w:t xml:space="preserve"> DJ </w:t>
      </w:r>
      <w:r w:rsidRPr="00A46BE4">
        <w:rPr>
          <w:rStyle w:val="fn"/>
          <w:sz w:val="24"/>
          <w:szCs w:val="24"/>
        </w:rPr>
        <w:t>&amp; Baker</w:t>
      </w:r>
      <w:r w:rsidR="00A46BE4" w:rsidRPr="00A46BE4">
        <w:rPr>
          <w:rStyle w:val="fn"/>
          <w:sz w:val="24"/>
          <w:szCs w:val="24"/>
        </w:rPr>
        <w:t xml:space="preserve"> D</w:t>
      </w:r>
      <w:r w:rsidRPr="00A46BE4">
        <w:rPr>
          <w:rStyle w:val="fn"/>
          <w:sz w:val="24"/>
          <w:szCs w:val="24"/>
        </w:rPr>
        <w:t xml:space="preserve">. </w:t>
      </w:r>
      <w:r w:rsidRPr="00A46BE4">
        <w:rPr>
          <w:rStyle w:val="Title1"/>
          <w:sz w:val="24"/>
          <w:szCs w:val="24"/>
        </w:rPr>
        <w:t xml:space="preserve">Accurate </w:t>
      </w:r>
      <w:r w:rsidRPr="00A46BE4">
        <w:rPr>
          <w:rStyle w:val="Title1"/>
          <w:i/>
          <w:iCs/>
          <w:sz w:val="24"/>
          <w:szCs w:val="24"/>
        </w:rPr>
        <w:t>de novo</w:t>
      </w:r>
      <w:r w:rsidRPr="00A46BE4">
        <w:rPr>
          <w:rStyle w:val="Title1"/>
          <w:sz w:val="24"/>
          <w:szCs w:val="24"/>
        </w:rPr>
        <w:t xml:space="preserve"> design of </w:t>
      </w:r>
      <w:proofErr w:type="spellStart"/>
      <w:r w:rsidRPr="00A46BE4">
        <w:rPr>
          <w:rStyle w:val="Title1"/>
          <w:sz w:val="24"/>
          <w:szCs w:val="24"/>
        </w:rPr>
        <w:t>hyperstable</w:t>
      </w:r>
      <w:proofErr w:type="spellEnd"/>
      <w:r w:rsidRPr="00A46BE4">
        <w:rPr>
          <w:rStyle w:val="Title1"/>
          <w:sz w:val="24"/>
          <w:szCs w:val="24"/>
        </w:rPr>
        <w:t xml:space="preserve"> constrained peptides</w:t>
      </w:r>
      <w:r w:rsidRPr="00A46BE4">
        <w:rPr>
          <w:sz w:val="24"/>
          <w:szCs w:val="24"/>
        </w:rPr>
        <w:t xml:space="preserve">. </w:t>
      </w:r>
      <w:r w:rsidRPr="00A46BE4">
        <w:rPr>
          <w:rStyle w:val="source-title"/>
          <w:sz w:val="24"/>
          <w:szCs w:val="24"/>
        </w:rPr>
        <w:t>Nature</w:t>
      </w:r>
      <w:r w:rsidR="00A46BE4" w:rsidRPr="00A46BE4">
        <w:rPr>
          <w:rStyle w:val="source-title"/>
          <w:sz w:val="24"/>
          <w:szCs w:val="24"/>
        </w:rPr>
        <w:t>.</w:t>
      </w:r>
      <w:r w:rsidRPr="00A46BE4">
        <w:rPr>
          <w:sz w:val="24"/>
          <w:szCs w:val="24"/>
        </w:rPr>
        <w:t xml:space="preserve"> 2016</w:t>
      </w:r>
      <w:r w:rsidR="00A46BE4" w:rsidRPr="00A46BE4">
        <w:rPr>
          <w:sz w:val="24"/>
          <w:szCs w:val="24"/>
        </w:rPr>
        <w:t xml:space="preserve">; </w:t>
      </w:r>
      <w:r w:rsidR="00A46BE4">
        <w:rPr>
          <w:sz w:val="24"/>
          <w:szCs w:val="24"/>
        </w:rPr>
        <w:t>538, 329-335</w:t>
      </w:r>
    </w:p>
    <w:p w:rsidR="00A46BE4" w:rsidRDefault="00A46BE4" w:rsidP="00874C06">
      <w:pPr>
        <w:spacing w:after="0" w:line="276" w:lineRule="auto"/>
        <w:rPr>
          <w:rFonts w:cstheme="minorHAnsi"/>
          <w:b/>
          <w:sz w:val="24"/>
          <w:szCs w:val="24"/>
        </w:rPr>
      </w:pPr>
    </w:p>
    <w:p w:rsidR="00A46BE4" w:rsidRPr="00A46BE4" w:rsidRDefault="00A46BE4" w:rsidP="00874C06">
      <w:pPr>
        <w:spacing w:after="0" w:line="276" w:lineRule="auto"/>
        <w:rPr>
          <w:rFonts w:cstheme="minorHAnsi"/>
          <w:sz w:val="24"/>
          <w:szCs w:val="24"/>
        </w:rPr>
      </w:pPr>
      <w:proofErr w:type="spellStart"/>
      <w:r w:rsidRPr="00A46BE4">
        <w:rPr>
          <w:rFonts w:cstheme="minorHAnsi"/>
          <w:sz w:val="24"/>
          <w:szCs w:val="24"/>
        </w:rPr>
        <w:t>Boyken</w:t>
      </w:r>
      <w:proofErr w:type="spellEnd"/>
      <w:r w:rsidRPr="00A46BE4">
        <w:rPr>
          <w:rFonts w:cstheme="minorHAnsi"/>
          <w:sz w:val="24"/>
          <w:szCs w:val="24"/>
        </w:rPr>
        <w:t xml:space="preserve"> SE, Chen Z, Groves B, </w:t>
      </w:r>
      <w:proofErr w:type="spellStart"/>
      <w:r w:rsidRPr="00A46BE4">
        <w:rPr>
          <w:rFonts w:cstheme="minorHAnsi"/>
          <w:sz w:val="24"/>
          <w:szCs w:val="24"/>
        </w:rPr>
        <w:t>Langan</w:t>
      </w:r>
      <w:proofErr w:type="spellEnd"/>
      <w:r w:rsidRPr="00A46BE4">
        <w:rPr>
          <w:rFonts w:cstheme="minorHAnsi"/>
          <w:sz w:val="24"/>
          <w:szCs w:val="24"/>
        </w:rPr>
        <w:t xml:space="preserve"> RA, </w:t>
      </w:r>
      <w:proofErr w:type="spellStart"/>
      <w:r w:rsidRPr="00A46BE4">
        <w:rPr>
          <w:rFonts w:cstheme="minorHAnsi"/>
          <w:sz w:val="24"/>
          <w:szCs w:val="24"/>
        </w:rPr>
        <w:t>Oberdorfer</w:t>
      </w:r>
      <w:proofErr w:type="spellEnd"/>
      <w:r w:rsidRPr="00A46BE4">
        <w:rPr>
          <w:rFonts w:cstheme="minorHAnsi"/>
          <w:sz w:val="24"/>
          <w:szCs w:val="24"/>
        </w:rPr>
        <w:t xml:space="preserve"> G, Ford </w:t>
      </w:r>
      <w:proofErr w:type="gramStart"/>
      <w:r w:rsidRPr="00A46BE4">
        <w:rPr>
          <w:rFonts w:cstheme="minorHAnsi"/>
          <w:sz w:val="24"/>
          <w:szCs w:val="24"/>
        </w:rPr>
        <w:t>A</w:t>
      </w:r>
      <w:proofErr w:type="gramEnd"/>
      <w:r w:rsidRPr="00A46BE4">
        <w:rPr>
          <w:rFonts w:cstheme="minorHAnsi"/>
          <w:sz w:val="24"/>
          <w:szCs w:val="24"/>
        </w:rPr>
        <w:t>,</w:t>
      </w:r>
      <w:r w:rsidRPr="00A46BE4">
        <w:rPr>
          <w:rFonts w:cstheme="minorHAnsi"/>
          <w:b/>
          <w:sz w:val="24"/>
          <w:szCs w:val="24"/>
        </w:rPr>
        <w:t xml:space="preserve"> Gilmore JM</w:t>
      </w:r>
      <w:r w:rsidRPr="00A46BE4">
        <w:rPr>
          <w:rFonts w:cstheme="minorHAnsi"/>
          <w:sz w:val="24"/>
          <w:szCs w:val="24"/>
        </w:rPr>
        <w:t xml:space="preserve">, Xu C, </w:t>
      </w:r>
      <w:proofErr w:type="spellStart"/>
      <w:r w:rsidRPr="00A46BE4">
        <w:rPr>
          <w:rFonts w:cstheme="minorHAnsi"/>
          <w:sz w:val="24"/>
          <w:szCs w:val="24"/>
        </w:rPr>
        <w:t>DiMaio</w:t>
      </w:r>
      <w:proofErr w:type="spellEnd"/>
      <w:r w:rsidRPr="00A46BE4">
        <w:rPr>
          <w:rFonts w:cstheme="minorHAnsi"/>
          <w:sz w:val="24"/>
          <w:szCs w:val="24"/>
        </w:rPr>
        <w:t xml:space="preserve"> F, Pereira JH, </w:t>
      </w:r>
      <w:proofErr w:type="spellStart"/>
      <w:r w:rsidRPr="00A46BE4">
        <w:rPr>
          <w:rFonts w:cstheme="minorHAnsi"/>
          <w:sz w:val="24"/>
          <w:szCs w:val="24"/>
        </w:rPr>
        <w:t>Sankaran</w:t>
      </w:r>
      <w:proofErr w:type="spellEnd"/>
      <w:r w:rsidRPr="00A46BE4">
        <w:rPr>
          <w:rFonts w:cstheme="minorHAnsi"/>
          <w:sz w:val="24"/>
          <w:szCs w:val="24"/>
        </w:rPr>
        <w:t xml:space="preserve"> B, </w:t>
      </w:r>
      <w:proofErr w:type="spellStart"/>
      <w:r w:rsidRPr="00A46BE4">
        <w:rPr>
          <w:rFonts w:cstheme="minorHAnsi"/>
          <w:sz w:val="24"/>
          <w:szCs w:val="24"/>
        </w:rPr>
        <w:t>Seelig</w:t>
      </w:r>
      <w:proofErr w:type="spellEnd"/>
      <w:r w:rsidRPr="00A46BE4">
        <w:rPr>
          <w:rFonts w:cstheme="minorHAnsi"/>
          <w:sz w:val="24"/>
          <w:szCs w:val="24"/>
        </w:rPr>
        <w:t xml:space="preserve"> G, </w:t>
      </w:r>
      <w:proofErr w:type="spellStart"/>
      <w:r w:rsidRPr="00A46BE4">
        <w:rPr>
          <w:rFonts w:cstheme="minorHAnsi"/>
          <w:sz w:val="24"/>
          <w:szCs w:val="24"/>
        </w:rPr>
        <w:t>Zwart</w:t>
      </w:r>
      <w:proofErr w:type="spellEnd"/>
      <w:r w:rsidRPr="00A46BE4">
        <w:rPr>
          <w:rFonts w:cstheme="minorHAnsi"/>
          <w:sz w:val="24"/>
          <w:szCs w:val="24"/>
        </w:rPr>
        <w:t xml:space="preserve"> PH, Baker D</w:t>
      </w:r>
      <w:r>
        <w:rPr>
          <w:rFonts w:cstheme="minorHAnsi"/>
          <w:sz w:val="24"/>
          <w:szCs w:val="24"/>
        </w:rPr>
        <w:t xml:space="preserve">. </w:t>
      </w:r>
      <w:r w:rsidRPr="00A46BE4">
        <w:rPr>
          <w:rFonts w:cstheme="minorHAnsi"/>
          <w:sz w:val="24"/>
          <w:szCs w:val="24"/>
        </w:rPr>
        <w:t>De novo design of protein homo-oligomers with modular hydrogen-bond network-mediated specificity.</w:t>
      </w:r>
      <w:r>
        <w:rPr>
          <w:rFonts w:cstheme="minorHAnsi"/>
          <w:sz w:val="24"/>
          <w:szCs w:val="24"/>
        </w:rPr>
        <w:t xml:space="preserve"> </w:t>
      </w:r>
      <w:r w:rsidRPr="00A46BE4">
        <w:rPr>
          <w:rFonts w:cstheme="minorHAnsi"/>
          <w:sz w:val="24"/>
          <w:szCs w:val="24"/>
        </w:rPr>
        <w:t>Science. 2016 May 6</w:t>
      </w:r>
      <w:proofErr w:type="gramStart"/>
      <w:r w:rsidRPr="00A46BE4">
        <w:rPr>
          <w:rFonts w:cstheme="minorHAnsi"/>
          <w:sz w:val="24"/>
          <w:szCs w:val="24"/>
        </w:rPr>
        <w:t>;352</w:t>
      </w:r>
      <w:proofErr w:type="gramEnd"/>
      <w:r w:rsidRPr="00A46BE4">
        <w:rPr>
          <w:rFonts w:cstheme="minorHAnsi"/>
          <w:sz w:val="24"/>
          <w:szCs w:val="24"/>
        </w:rPr>
        <w:t>(6286):680-7</w:t>
      </w:r>
    </w:p>
    <w:p w:rsidR="00A46BE4" w:rsidRDefault="00A46BE4" w:rsidP="00874C06">
      <w:pPr>
        <w:spacing w:after="0" w:line="276" w:lineRule="auto"/>
        <w:rPr>
          <w:rFonts w:cstheme="minorHAnsi"/>
          <w:b/>
          <w:sz w:val="24"/>
          <w:szCs w:val="24"/>
        </w:rPr>
      </w:pPr>
    </w:p>
    <w:p w:rsidR="00247512" w:rsidRPr="00247512" w:rsidRDefault="00247512" w:rsidP="00874C06">
      <w:pPr>
        <w:spacing w:after="0" w:line="276" w:lineRule="auto"/>
        <w:rPr>
          <w:rFonts w:cstheme="minorHAnsi"/>
          <w:sz w:val="24"/>
          <w:szCs w:val="24"/>
        </w:rPr>
      </w:pPr>
      <w:r w:rsidRPr="00247512">
        <w:rPr>
          <w:rFonts w:cstheme="minorHAnsi"/>
          <w:b/>
          <w:sz w:val="24"/>
          <w:szCs w:val="24"/>
        </w:rPr>
        <w:t>Gilmore JM</w:t>
      </w:r>
      <w:r w:rsidRPr="00247512">
        <w:rPr>
          <w:rFonts w:cstheme="minorHAnsi"/>
          <w:sz w:val="24"/>
          <w:szCs w:val="24"/>
        </w:rPr>
        <w:t xml:space="preserve">, </w:t>
      </w:r>
      <w:proofErr w:type="spellStart"/>
      <w:r w:rsidRPr="00247512">
        <w:rPr>
          <w:rFonts w:cstheme="minorHAnsi"/>
          <w:sz w:val="24"/>
          <w:szCs w:val="24"/>
        </w:rPr>
        <w:t>Milloy</w:t>
      </w:r>
      <w:proofErr w:type="spellEnd"/>
      <w:r w:rsidRPr="00247512">
        <w:rPr>
          <w:rFonts w:cstheme="minorHAnsi"/>
          <w:sz w:val="24"/>
          <w:szCs w:val="24"/>
        </w:rPr>
        <w:t xml:space="preserve"> JA, Gerber SA. SILAC surrogates: rescue of quantitative information for orphan </w:t>
      </w:r>
      <w:proofErr w:type="spellStart"/>
      <w:r w:rsidRPr="00247512">
        <w:rPr>
          <w:rFonts w:cstheme="minorHAnsi"/>
          <w:sz w:val="24"/>
          <w:szCs w:val="24"/>
        </w:rPr>
        <w:t>analytes</w:t>
      </w:r>
      <w:proofErr w:type="spellEnd"/>
      <w:r w:rsidRPr="00247512">
        <w:rPr>
          <w:rFonts w:cstheme="minorHAnsi"/>
          <w:sz w:val="24"/>
          <w:szCs w:val="24"/>
        </w:rPr>
        <w:t xml:space="preserve"> in spike-in SILAC experiments. Anal Chem. 2013</w:t>
      </w:r>
      <w:proofErr w:type="gramStart"/>
      <w:r w:rsidRPr="00247512">
        <w:rPr>
          <w:rFonts w:cstheme="minorHAnsi"/>
          <w:sz w:val="24"/>
          <w:szCs w:val="24"/>
        </w:rPr>
        <w:t>;85</w:t>
      </w:r>
      <w:proofErr w:type="gramEnd"/>
      <w:r w:rsidRPr="00247512">
        <w:rPr>
          <w:rFonts w:cstheme="minorHAnsi"/>
          <w:sz w:val="24"/>
          <w:szCs w:val="24"/>
        </w:rPr>
        <w:t>(22):10812-9.</w:t>
      </w:r>
    </w:p>
    <w:p w:rsidR="00247512" w:rsidRPr="00247512" w:rsidRDefault="00247512" w:rsidP="00874C06">
      <w:pPr>
        <w:spacing w:after="0" w:line="276" w:lineRule="auto"/>
        <w:rPr>
          <w:rFonts w:cstheme="minorHAnsi"/>
          <w:sz w:val="24"/>
          <w:szCs w:val="24"/>
        </w:rPr>
      </w:pPr>
    </w:p>
    <w:p w:rsidR="00247512" w:rsidRPr="00247512" w:rsidRDefault="00247512" w:rsidP="00874C06">
      <w:pPr>
        <w:spacing w:after="0" w:line="276" w:lineRule="auto"/>
        <w:rPr>
          <w:rFonts w:cstheme="minorHAnsi"/>
          <w:sz w:val="24"/>
          <w:szCs w:val="24"/>
        </w:rPr>
      </w:pPr>
      <w:r w:rsidRPr="00247512">
        <w:rPr>
          <w:rFonts w:cstheme="minorHAnsi"/>
          <w:b/>
          <w:sz w:val="24"/>
          <w:szCs w:val="24"/>
        </w:rPr>
        <w:t>Gilmore JM</w:t>
      </w:r>
      <w:r w:rsidRPr="00247512">
        <w:rPr>
          <w:rFonts w:cstheme="minorHAnsi"/>
          <w:sz w:val="24"/>
          <w:szCs w:val="24"/>
        </w:rPr>
        <w:t xml:space="preserve">, </w:t>
      </w:r>
      <w:proofErr w:type="spellStart"/>
      <w:r w:rsidRPr="00247512">
        <w:rPr>
          <w:rFonts w:cstheme="minorHAnsi"/>
          <w:sz w:val="24"/>
          <w:szCs w:val="24"/>
        </w:rPr>
        <w:t>Kettenbach</w:t>
      </w:r>
      <w:proofErr w:type="spellEnd"/>
      <w:r w:rsidRPr="00247512">
        <w:rPr>
          <w:rFonts w:cstheme="minorHAnsi"/>
          <w:sz w:val="24"/>
          <w:szCs w:val="24"/>
        </w:rPr>
        <w:t xml:space="preserve"> AN, Gerber SA. Increasing </w:t>
      </w:r>
      <w:proofErr w:type="spellStart"/>
      <w:r w:rsidRPr="00247512">
        <w:rPr>
          <w:rFonts w:cstheme="minorHAnsi"/>
          <w:sz w:val="24"/>
          <w:szCs w:val="24"/>
        </w:rPr>
        <w:t>phosphoproteomic</w:t>
      </w:r>
      <w:proofErr w:type="spellEnd"/>
      <w:r w:rsidRPr="00247512">
        <w:rPr>
          <w:rFonts w:cstheme="minorHAnsi"/>
          <w:sz w:val="24"/>
          <w:szCs w:val="24"/>
        </w:rPr>
        <w:t xml:space="preserve"> coverage through sequential digestion by complementary proteases. Anal </w:t>
      </w:r>
      <w:proofErr w:type="spellStart"/>
      <w:r w:rsidRPr="00247512">
        <w:rPr>
          <w:rFonts w:cstheme="minorHAnsi"/>
          <w:sz w:val="24"/>
          <w:szCs w:val="24"/>
        </w:rPr>
        <w:t>Bioanal</w:t>
      </w:r>
      <w:proofErr w:type="spellEnd"/>
      <w:r w:rsidRPr="00247512">
        <w:rPr>
          <w:rFonts w:cstheme="minorHAnsi"/>
          <w:sz w:val="24"/>
          <w:szCs w:val="24"/>
        </w:rPr>
        <w:t xml:space="preserve"> Chem. 2012</w:t>
      </w:r>
      <w:proofErr w:type="gramStart"/>
      <w:r w:rsidRPr="00247512">
        <w:rPr>
          <w:rFonts w:cstheme="minorHAnsi"/>
          <w:sz w:val="24"/>
          <w:szCs w:val="24"/>
        </w:rPr>
        <w:t>;402</w:t>
      </w:r>
      <w:proofErr w:type="gramEnd"/>
      <w:r w:rsidRPr="00247512">
        <w:rPr>
          <w:rFonts w:cstheme="minorHAnsi"/>
          <w:sz w:val="24"/>
          <w:szCs w:val="24"/>
        </w:rPr>
        <w:t>(2):711-20.</w:t>
      </w:r>
    </w:p>
    <w:p w:rsidR="00247512" w:rsidRPr="00247512" w:rsidRDefault="00247512" w:rsidP="00874C06">
      <w:pPr>
        <w:spacing w:after="0" w:line="276" w:lineRule="auto"/>
        <w:rPr>
          <w:rFonts w:cstheme="minorHAnsi"/>
          <w:sz w:val="24"/>
          <w:szCs w:val="24"/>
        </w:rPr>
      </w:pPr>
    </w:p>
    <w:p w:rsidR="00247512" w:rsidRPr="00247512" w:rsidRDefault="00247512" w:rsidP="00874C06">
      <w:pPr>
        <w:spacing w:after="0" w:line="276" w:lineRule="auto"/>
        <w:rPr>
          <w:rFonts w:cstheme="minorHAnsi"/>
          <w:sz w:val="24"/>
          <w:szCs w:val="24"/>
        </w:rPr>
      </w:pPr>
      <w:r w:rsidRPr="00247512">
        <w:rPr>
          <w:rFonts w:cstheme="minorHAnsi"/>
          <w:b/>
          <w:sz w:val="24"/>
          <w:szCs w:val="24"/>
        </w:rPr>
        <w:t>Gilmore JM</w:t>
      </w:r>
      <w:r w:rsidRPr="00247512">
        <w:rPr>
          <w:rFonts w:cstheme="minorHAnsi"/>
          <w:sz w:val="24"/>
          <w:szCs w:val="24"/>
        </w:rPr>
        <w:t xml:space="preserve">, Greene CS, Andrews PC, </w:t>
      </w:r>
      <w:proofErr w:type="spellStart"/>
      <w:r w:rsidRPr="00247512">
        <w:rPr>
          <w:rFonts w:cstheme="minorHAnsi"/>
          <w:sz w:val="24"/>
          <w:szCs w:val="24"/>
        </w:rPr>
        <w:t>Kiralis</w:t>
      </w:r>
      <w:proofErr w:type="spellEnd"/>
      <w:r w:rsidRPr="00247512">
        <w:rPr>
          <w:rFonts w:cstheme="minorHAnsi"/>
          <w:sz w:val="24"/>
          <w:szCs w:val="24"/>
        </w:rPr>
        <w:t xml:space="preserve"> J and Moore JH. An analysis of new expert knowledge scaling methods for biologically inspired computing. Advances in Artificial Life. Darwin Meets von Neumann. Springer Berlin Heidelberg, 2011. 286-293.</w:t>
      </w:r>
    </w:p>
    <w:p w:rsidR="00247512" w:rsidRPr="00247512" w:rsidRDefault="00247512" w:rsidP="00874C06">
      <w:pPr>
        <w:spacing w:after="0" w:line="276" w:lineRule="auto"/>
        <w:rPr>
          <w:rFonts w:cstheme="minorHAnsi"/>
          <w:sz w:val="24"/>
          <w:szCs w:val="24"/>
        </w:rPr>
      </w:pPr>
    </w:p>
    <w:p w:rsidR="00247512" w:rsidRPr="00247512" w:rsidRDefault="00247512" w:rsidP="00874C06">
      <w:pPr>
        <w:spacing w:after="0" w:line="276" w:lineRule="auto"/>
        <w:rPr>
          <w:rFonts w:cstheme="minorHAnsi"/>
          <w:sz w:val="24"/>
          <w:szCs w:val="24"/>
        </w:rPr>
      </w:pPr>
      <w:r w:rsidRPr="00247512">
        <w:rPr>
          <w:rFonts w:cstheme="minorHAnsi"/>
          <w:sz w:val="24"/>
          <w:szCs w:val="24"/>
        </w:rPr>
        <w:t xml:space="preserve">Greene CS, </w:t>
      </w:r>
      <w:r w:rsidRPr="00247512">
        <w:rPr>
          <w:rFonts w:cstheme="minorHAnsi"/>
          <w:b/>
          <w:sz w:val="24"/>
          <w:szCs w:val="24"/>
        </w:rPr>
        <w:t>Gilmore JM</w:t>
      </w:r>
      <w:r w:rsidRPr="00247512">
        <w:rPr>
          <w:rFonts w:cstheme="minorHAnsi"/>
          <w:sz w:val="24"/>
          <w:szCs w:val="24"/>
        </w:rPr>
        <w:t xml:space="preserve">, </w:t>
      </w:r>
      <w:proofErr w:type="spellStart"/>
      <w:r w:rsidRPr="00247512">
        <w:rPr>
          <w:rFonts w:cstheme="minorHAnsi"/>
          <w:sz w:val="24"/>
          <w:szCs w:val="24"/>
        </w:rPr>
        <w:t>Kiralis</w:t>
      </w:r>
      <w:proofErr w:type="spellEnd"/>
      <w:r w:rsidRPr="00247512">
        <w:rPr>
          <w:rFonts w:cstheme="minorHAnsi"/>
          <w:sz w:val="24"/>
          <w:szCs w:val="24"/>
        </w:rPr>
        <w:t xml:space="preserve"> J, Andrews PC, and Moore JH. Optimal use of expert knowledge in ant colony optimization for the analysis of epistasis in human disease. In Evolutionary Computation, Machine Learning and Data Mining in Bioinformatics. Springer Berlin Heidelberg, 2009. 92-103</w:t>
      </w:r>
    </w:p>
    <w:p w:rsidR="00247512" w:rsidRPr="00247512" w:rsidRDefault="00247512" w:rsidP="00874C06">
      <w:pPr>
        <w:spacing w:after="0" w:line="276" w:lineRule="auto"/>
        <w:rPr>
          <w:rFonts w:cstheme="minorHAnsi"/>
          <w:sz w:val="24"/>
          <w:szCs w:val="24"/>
        </w:rPr>
      </w:pPr>
    </w:p>
    <w:p w:rsidR="00247512" w:rsidRPr="00247512" w:rsidRDefault="00247512" w:rsidP="00874C06">
      <w:pPr>
        <w:spacing w:after="0" w:line="276" w:lineRule="auto"/>
        <w:rPr>
          <w:rFonts w:cstheme="minorHAnsi"/>
          <w:sz w:val="24"/>
          <w:szCs w:val="24"/>
        </w:rPr>
      </w:pPr>
      <w:r w:rsidRPr="00247512">
        <w:rPr>
          <w:rFonts w:cstheme="minorHAnsi"/>
          <w:b/>
          <w:sz w:val="24"/>
          <w:szCs w:val="24"/>
        </w:rPr>
        <w:t>Gilmore JM</w:t>
      </w:r>
      <w:r w:rsidRPr="00247512">
        <w:rPr>
          <w:rFonts w:cstheme="minorHAnsi"/>
          <w:sz w:val="24"/>
          <w:szCs w:val="24"/>
        </w:rPr>
        <w:t>, Auberry DL, Sharp JL, White AM, Anderson KK, Daly DS. A Bayesian estimator of protein-protein association probabilities. Bioinformatics. 2008</w:t>
      </w:r>
      <w:proofErr w:type="gramStart"/>
      <w:r w:rsidRPr="00247512">
        <w:rPr>
          <w:rFonts w:cstheme="minorHAnsi"/>
          <w:sz w:val="24"/>
          <w:szCs w:val="24"/>
        </w:rPr>
        <w:t>;24</w:t>
      </w:r>
      <w:proofErr w:type="gramEnd"/>
      <w:r w:rsidRPr="00247512">
        <w:rPr>
          <w:rFonts w:cstheme="minorHAnsi"/>
          <w:sz w:val="24"/>
          <w:szCs w:val="24"/>
        </w:rPr>
        <w:t>(13):1554-5.</w:t>
      </w:r>
    </w:p>
    <w:p w:rsidR="00247512" w:rsidRDefault="00247512" w:rsidP="00874C06">
      <w:pPr>
        <w:spacing w:after="0" w:line="276" w:lineRule="auto"/>
        <w:rPr>
          <w:b/>
          <w:sz w:val="24"/>
          <w:szCs w:val="24"/>
        </w:rPr>
      </w:pPr>
    </w:p>
    <w:p w:rsidR="00247512" w:rsidRPr="00247512" w:rsidRDefault="00247512" w:rsidP="00874C06">
      <w:pPr>
        <w:spacing w:after="0" w:line="276" w:lineRule="auto"/>
        <w:rPr>
          <w:b/>
          <w:sz w:val="24"/>
          <w:szCs w:val="24"/>
          <w:u w:val="single"/>
        </w:rPr>
      </w:pPr>
      <w:r w:rsidRPr="00247512">
        <w:rPr>
          <w:b/>
          <w:sz w:val="24"/>
          <w:szCs w:val="24"/>
          <w:u w:val="single"/>
        </w:rPr>
        <w:t>REVIEW ARTICLES</w:t>
      </w:r>
    </w:p>
    <w:p w:rsidR="00247512" w:rsidRDefault="00247512" w:rsidP="00874C06">
      <w:pPr>
        <w:spacing w:after="0" w:line="276" w:lineRule="auto"/>
        <w:rPr>
          <w:b/>
          <w:sz w:val="24"/>
          <w:szCs w:val="24"/>
        </w:rPr>
      </w:pPr>
    </w:p>
    <w:p w:rsidR="00247512" w:rsidRPr="00247512" w:rsidRDefault="00247512" w:rsidP="00874C06">
      <w:pPr>
        <w:spacing w:after="0" w:line="276" w:lineRule="auto"/>
        <w:rPr>
          <w:rFonts w:cstheme="minorHAnsi"/>
          <w:sz w:val="24"/>
        </w:rPr>
      </w:pPr>
      <w:r w:rsidRPr="00247512">
        <w:rPr>
          <w:rFonts w:cstheme="minorHAnsi"/>
          <w:sz w:val="24"/>
        </w:rPr>
        <w:t xml:space="preserve">Taylor RC, </w:t>
      </w:r>
      <w:proofErr w:type="spellStart"/>
      <w:r w:rsidRPr="00247512">
        <w:rPr>
          <w:rFonts w:cstheme="minorHAnsi"/>
          <w:sz w:val="24"/>
        </w:rPr>
        <w:t>Singhal</w:t>
      </w:r>
      <w:proofErr w:type="spellEnd"/>
      <w:r w:rsidRPr="00247512">
        <w:rPr>
          <w:rFonts w:cstheme="minorHAnsi"/>
          <w:sz w:val="24"/>
        </w:rPr>
        <w:t xml:space="preserve"> M, Daly DS, </w:t>
      </w:r>
      <w:r w:rsidRPr="00247512">
        <w:rPr>
          <w:rFonts w:cstheme="minorHAnsi"/>
          <w:b/>
          <w:sz w:val="24"/>
        </w:rPr>
        <w:t>Gilmore J</w:t>
      </w:r>
      <w:r w:rsidRPr="00247512">
        <w:rPr>
          <w:rFonts w:cstheme="minorHAnsi"/>
          <w:sz w:val="24"/>
        </w:rPr>
        <w:t xml:space="preserve">, Cannon WR, </w:t>
      </w:r>
      <w:proofErr w:type="spellStart"/>
      <w:r w:rsidRPr="00247512">
        <w:rPr>
          <w:rFonts w:cstheme="minorHAnsi"/>
          <w:sz w:val="24"/>
        </w:rPr>
        <w:t>Domico</w:t>
      </w:r>
      <w:proofErr w:type="spellEnd"/>
      <w:r w:rsidRPr="00247512">
        <w:rPr>
          <w:rFonts w:cstheme="minorHAnsi"/>
          <w:sz w:val="24"/>
        </w:rPr>
        <w:t xml:space="preserve"> K, White AM, Auberry DL, Auberry KJ, Hooker BS, Hurst G, McDermott JE, McDonald WH, Pelletier DA, </w:t>
      </w:r>
      <w:proofErr w:type="spellStart"/>
      <w:r w:rsidRPr="00247512">
        <w:rPr>
          <w:rFonts w:cstheme="minorHAnsi"/>
          <w:sz w:val="24"/>
        </w:rPr>
        <w:t>Schmoyer</w:t>
      </w:r>
      <w:proofErr w:type="spellEnd"/>
      <w:r w:rsidRPr="00247512">
        <w:rPr>
          <w:rFonts w:cstheme="minorHAnsi"/>
          <w:sz w:val="24"/>
        </w:rPr>
        <w:t xml:space="preserve"> D, Wiley HS. An analysis pipeline for the inference of protein-protein interaction networks. </w:t>
      </w:r>
      <w:proofErr w:type="spellStart"/>
      <w:r w:rsidRPr="00247512">
        <w:rPr>
          <w:rFonts w:cstheme="minorHAnsi"/>
          <w:sz w:val="24"/>
        </w:rPr>
        <w:t>Int</w:t>
      </w:r>
      <w:proofErr w:type="spellEnd"/>
      <w:r w:rsidRPr="00247512">
        <w:rPr>
          <w:rFonts w:cstheme="minorHAnsi"/>
          <w:sz w:val="24"/>
        </w:rPr>
        <w:t xml:space="preserve"> J Data Min </w:t>
      </w:r>
      <w:proofErr w:type="spellStart"/>
      <w:r w:rsidRPr="00247512">
        <w:rPr>
          <w:rFonts w:cstheme="minorHAnsi"/>
          <w:sz w:val="24"/>
        </w:rPr>
        <w:t>Bioinform</w:t>
      </w:r>
      <w:proofErr w:type="spellEnd"/>
      <w:r w:rsidRPr="00247512">
        <w:rPr>
          <w:rFonts w:cstheme="minorHAnsi"/>
          <w:sz w:val="24"/>
        </w:rPr>
        <w:t>. 2009</w:t>
      </w:r>
      <w:proofErr w:type="gramStart"/>
      <w:r w:rsidRPr="00247512">
        <w:rPr>
          <w:rFonts w:cstheme="minorHAnsi"/>
          <w:sz w:val="24"/>
        </w:rPr>
        <w:t>;3</w:t>
      </w:r>
      <w:proofErr w:type="gramEnd"/>
      <w:r w:rsidRPr="00247512">
        <w:rPr>
          <w:rFonts w:cstheme="minorHAnsi"/>
          <w:sz w:val="24"/>
        </w:rPr>
        <w:t>(4):409-30.</w:t>
      </w:r>
    </w:p>
    <w:p w:rsidR="00247512" w:rsidRDefault="00247512" w:rsidP="00247512">
      <w:pPr>
        <w:spacing w:after="0" w:line="240" w:lineRule="auto"/>
        <w:rPr>
          <w:b/>
          <w:sz w:val="32"/>
          <w:szCs w:val="24"/>
        </w:rPr>
      </w:pPr>
    </w:p>
    <w:p w:rsidR="001A42F5" w:rsidRPr="00247512" w:rsidRDefault="001A42F5" w:rsidP="001A42F5">
      <w:pPr>
        <w:spacing w:after="0" w:line="276" w:lineRule="auto"/>
        <w:rPr>
          <w:b/>
          <w:sz w:val="24"/>
          <w:szCs w:val="24"/>
          <w:u w:val="single"/>
        </w:rPr>
      </w:pPr>
      <w:r>
        <w:rPr>
          <w:b/>
          <w:sz w:val="24"/>
          <w:szCs w:val="24"/>
          <w:u w:val="single"/>
        </w:rPr>
        <w:t>CONFERENCE PRESENTATIONS</w:t>
      </w:r>
    </w:p>
    <w:p w:rsidR="001A42F5" w:rsidRDefault="001A42F5" w:rsidP="001A42F5">
      <w:pPr>
        <w:spacing w:after="0" w:line="276" w:lineRule="auto"/>
        <w:rPr>
          <w:rFonts w:cstheme="minorHAnsi"/>
          <w:b/>
          <w:sz w:val="24"/>
          <w:szCs w:val="24"/>
        </w:rPr>
      </w:pPr>
    </w:p>
    <w:p w:rsidR="005E3AD7" w:rsidRDefault="005E3AD7" w:rsidP="001A42F5">
      <w:pPr>
        <w:spacing w:after="0" w:line="276" w:lineRule="auto"/>
        <w:rPr>
          <w:rFonts w:cstheme="minorHAnsi"/>
          <w:sz w:val="24"/>
          <w:szCs w:val="24"/>
        </w:rPr>
      </w:pPr>
      <w:r>
        <w:rPr>
          <w:rFonts w:cstheme="minorHAnsi"/>
          <w:b/>
          <w:sz w:val="24"/>
          <w:szCs w:val="24"/>
        </w:rPr>
        <w:t xml:space="preserve">Gilmore JM, </w:t>
      </w:r>
      <w:proofErr w:type="spellStart"/>
      <w:r>
        <w:rPr>
          <w:rFonts w:cstheme="minorHAnsi"/>
          <w:sz w:val="24"/>
          <w:szCs w:val="24"/>
        </w:rPr>
        <w:t>Merrihew</w:t>
      </w:r>
      <w:proofErr w:type="spellEnd"/>
      <w:r>
        <w:rPr>
          <w:rFonts w:cstheme="minorHAnsi"/>
          <w:sz w:val="24"/>
          <w:szCs w:val="24"/>
        </w:rPr>
        <w:t xml:space="preserve"> G, </w:t>
      </w:r>
      <w:proofErr w:type="spellStart"/>
      <w:r>
        <w:rPr>
          <w:rFonts w:cstheme="minorHAnsi"/>
          <w:sz w:val="24"/>
          <w:szCs w:val="24"/>
        </w:rPr>
        <w:t>Egertson</w:t>
      </w:r>
      <w:proofErr w:type="spellEnd"/>
      <w:r>
        <w:rPr>
          <w:rFonts w:cstheme="minorHAnsi"/>
          <w:sz w:val="24"/>
          <w:szCs w:val="24"/>
        </w:rPr>
        <w:t xml:space="preserve"> J, Bollinger J, </w:t>
      </w:r>
      <w:proofErr w:type="spellStart"/>
      <w:r>
        <w:rPr>
          <w:rFonts w:cstheme="minorHAnsi"/>
          <w:sz w:val="24"/>
          <w:szCs w:val="24"/>
        </w:rPr>
        <w:t>Grewall</w:t>
      </w:r>
      <w:proofErr w:type="spellEnd"/>
      <w:r>
        <w:rPr>
          <w:rFonts w:cstheme="minorHAnsi"/>
          <w:sz w:val="24"/>
          <w:szCs w:val="24"/>
        </w:rPr>
        <w:t xml:space="preserve"> A, </w:t>
      </w:r>
      <w:proofErr w:type="spellStart"/>
      <w:r>
        <w:rPr>
          <w:rFonts w:cstheme="minorHAnsi"/>
          <w:sz w:val="24"/>
          <w:szCs w:val="24"/>
        </w:rPr>
        <w:t>Montine</w:t>
      </w:r>
      <w:proofErr w:type="spellEnd"/>
      <w:r>
        <w:rPr>
          <w:rFonts w:cstheme="minorHAnsi"/>
          <w:sz w:val="24"/>
          <w:szCs w:val="24"/>
        </w:rPr>
        <w:t xml:space="preserve"> K, </w:t>
      </w:r>
      <w:proofErr w:type="spellStart"/>
      <w:r>
        <w:rPr>
          <w:rFonts w:cstheme="minorHAnsi"/>
          <w:sz w:val="24"/>
          <w:szCs w:val="24"/>
        </w:rPr>
        <w:t>Montine</w:t>
      </w:r>
      <w:proofErr w:type="spellEnd"/>
      <w:r>
        <w:rPr>
          <w:rFonts w:cstheme="minorHAnsi"/>
          <w:sz w:val="24"/>
          <w:szCs w:val="24"/>
        </w:rPr>
        <w:t xml:space="preserve"> T, </w:t>
      </w:r>
      <w:proofErr w:type="spellStart"/>
      <w:r>
        <w:rPr>
          <w:rFonts w:cstheme="minorHAnsi"/>
          <w:sz w:val="24"/>
          <w:szCs w:val="24"/>
        </w:rPr>
        <w:t>MacCoss</w:t>
      </w:r>
      <w:proofErr w:type="spellEnd"/>
      <w:r>
        <w:rPr>
          <w:rFonts w:cstheme="minorHAnsi"/>
          <w:sz w:val="24"/>
          <w:szCs w:val="24"/>
        </w:rPr>
        <w:t xml:space="preserve"> MJ (2017) </w:t>
      </w:r>
      <w:r w:rsidRPr="005E3AD7">
        <w:rPr>
          <w:rFonts w:cstheme="minorHAnsi"/>
          <w:sz w:val="24"/>
          <w:szCs w:val="24"/>
        </w:rPr>
        <w:t>Molecular phenotyping of Alzheimer’s disease in post-mortem-</w:t>
      </w:r>
      <w:proofErr w:type="spellStart"/>
      <w:r w:rsidRPr="005E3AD7">
        <w:rPr>
          <w:rFonts w:cstheme="minorHAnsi"/>
          <w:sz w:val="24"/>
          <w:szCs w:val="24"/>
        </w:rPr>
        <w:t>biospecimen</w:t>
      </w:r>
      <w:proofErr w:type="spellEnd"/>
      <w:r w:rsidRPr="005E3AD7">
        <w:rPr>
          <w:rFonts w:cstheme="minorHAnsi"/>
          <w:sz w:val="24"/>
          <w:szCs w:val="24"/>
        </w:rPr>
        <w:t xml:space="preserve"> samples via data independent acquisition</w:t>
      </w:r>
    </w:p>
    <w:p w:rsidR="005E3AD7" w:rsidRDefault="005E3AD7" w:rsidP="001A42F5">
      <w:pPr>
        <w:spacing w:after="0" w:line="276" w:lineRule="auto"/>
        <w:rPr>
          <w:rFonts w:cstheme="minorHAnsi"/>
          <w:sz w:val="24"/>
          <w:szCs w:val="24"/>
        </w:rPr>
      </w:pPr>
      <w:r>
        <w:rPr>
          <w:rFonts w:cstheme="minorHAnsi"/>
          <w:sz w:val="24"/>
          <w:szCs w:val="24"/>
        </w:rPr>
        <w:t xml:space="preserve">Oral presentation delivered at the American Society for Mass Spectrometry meeting, </w:t>
      </w:r>
      <w:r>
        <w:rPr>
          <w:rFonts w:cstheme="minorHAnsi"/>
          <w:sz w:val="24"/>
          <w:szCs w:val="24"/>
        </w:rPr>
        <w:t>Indianapolis</w:t>
      </w:r>
      <w:r>
        <w:rPr>
          <w:rFonts w:cstheme="minorHAnsi"/>
          <w:sz w:val="24"/>
          <w:szCs w:val="24"/>
        </w:rPr>
        <w:t xml:space="preserve">, </w:t>
      </w:r>
      <w:r>
        <w:rPr>
          <w:rFonts w:cstheme="minorHAnsi"/>
          <w:sz w:val="24"/>
          <w:szCs w:val="24"/>
        </w:rPr>
        <w:t>IN</w:t>
      </w:r>
      <w:r>
        <w:rPr>
          <w:rFonts w:cstheme="minorHAnsi"/>
          <w:sz w:val="24"/>
          <w:szCs w:val="24"/>
        </w:rPr>
        <w:t>, June, 201</w:t>
      </w:r>
      <w:r>
        <w:rPr>
          <w:rFonts w:cstheme="minorHAnsi"/>
          <w:sz w:val="24"/>
          <w:szCs w:val="24"/>
        </w:rPr>
        <w:t>7</w:t>
      </w:r>
    </w:p>
    <w:p w:rsidR="005E3AD7" w:rsidRDefault="005E3AD7" w:rsidP="001A42F5">
      <w:pPr>
        <w:spacing w:after="0" w:line="276" w:lineRule="auto"/>
        <w:rPr>
          <w:rFonts w:cstheme="minorHAnsi"/>
          <w:sz w:val="24"/>
          <w:szCs w:val="24"/>
        </w:rPr>
      </w:pPr>
    </w:p>
    <w:p w:rsidR="001A42F5" w:rsidRDefault="001A42F5" w:rsidP="001A42F5">
      <w:pPr>
        <w:spacing w:after="0" w:line="276" w:lineRule="auto"/>
        <w:rPr>
          <w:rFonts w:cstheme="minorHAnsi"/>
          <w:sz w:val="24"/>
          <w:szCs w:val="24"/>
        </w:rPr>
      </w:pPr>
      <w:r>
        <w:rPr>
          <w:rFonts w:cstheme="minorHAnsi"/>
          <w:b/>
          <w:sz w:val="24"/>
          <w:szCs w:val="24"/>
        </w:rPr>
        <w:t>Gilmore JM</w:t>
      </w:r>
      <w:r>
        <w:rPr>
          <w:rFonts w:cstheme="minorHAnsi"/>
          <w:sz w:val="24"/>
          <w:szCs w:val="24"/>
        </w:rPr>
        <w:t xml:space="preserve">, </w:t>
      </w:r>
      <w:proofErr w:type="spellStart"/>
      <w:r>
        <w:rPr>
          <w:rFonts w:cstheme="minorHAnsi"/>
          <w:sz w:val="24"/>
          <w:szCs w:val="24"/>
        </w:rPr>
        <w:t>Fallas</w:t>
      </w:r>
      <w:proofErr w:type="spellEnd"/>
      <w:r>
        <w:rPr>
          <w:rFonts w:cstheme="minorHAnsi"/>
          <w:sz w:val="24"/>
          <w:szCs w:val="24"/>
        </w:rPr>
        <w:t xml:space="preserve"> J, Ueda G, Baker D, and </w:t>
      </w:r>
      <w:proofErr w:type="spellStart"/>
      <w:r>
        <w:rPr>
          <w:rFonts w:cstheme="minorHAnsi"/>
          <w:sz w:val="24"/>
          <w:szCs w:val="24"/>
        </w:rPr>
        <w:t>MacCoss</w:t>
      </w:r>
      <w:proofErr w:type="spellEnd"/>
      <w:r>
        <w:rPr>
          <w:rFonts w:cstheme="minorHAnsi"/>
          <w:sz w:val="24"/>
          <w:szCs w:val="24"/>
        </w:rPr>
        <w:t xml:space="preserve"> </w:t>
      </w:r>
      <w:bookmarkStart w:id="0" w:name="_GoBack"/>
      <w:bookmarkEnd w:id="0"/>
      <w:r>
        <w:rPr>
          <w:rFonts w:cstheme="minorHAnsi"/>
          <w:sz w:val="24"/>
          <w:szCs w:val="24"/>
        </w:rPr>
        <w:t xml:space="preserve">MJ (2016). Data Independent Acquisition for the rapid screening of </w:t>
      </w:r>
      <w:r w:rsidRPr="00874C06">
        <w:rPr>
          <w:rFonts w:cstheme="minorHAnsi"/>
          <w:i/>
          <w:sz w:val="24"/>
          <w:szCs w:val="24"/>
        </w:rPr>
        <w:t>de novo</w:t>
      </w:r>
      <w:r>
        <w:rPr>
          <w:rFonts w:cstheme="minorHAnsi"/>
          <w:sz w:val="24"/>
          <w:szCs w:val="24"/>
        </w:rPr>
        <w:t xml:space="preserve"> protein designs</w:t>
      </w:r>
    </w:p>
    <w:p w:rsidR="001A42F5" w:rsidRPr="00874C06" w:rsidRDefault="001A42F5" w:rsidP="001A42F5">
      <w:pPr>
        <w:spacing w:after="0" w:line="276" w:lineRule="auto"/>
        <w:rPr>
          <w:rFonts w:cstheme="minorHAnsi"/>
          <w:sz w:val="24"/>
          <w:szCs w:val="24"/>
        </w:rPr>
      </w:pPr>
      <w:r>
        <w:rPr>
          <w:rFonts w:cstheme="minorHAnsi"/>
          <w:sz w:val="24"/>
          <w:szCs w:val="24"/>
        </w:rPr>
        <w:t xml:space="preserve">Oral presentation delivered at the Cascadia Proteomics </w:t>
      </w:r>
      <w:r w:rsidRPr="00874C06">
        <w:rPr>
          <w:rFonts w:cstheme="minorHAnsi"/>
          <w:sz w:val="24"/>
          <w:szCs w:val="24"/>
        </w:rPr>
        <w:t>Symposium</w:t>
      </w:r>
      <w:r>
        <w:rPr>
          <w:rFonts w:cstheme="minorHAnsi"/>
          <w:sz w:val="24"/>
          <w:szCs w:val="24"/>
        </w:rPr>
        <w:t xml:space="preserve">, Seattle, WA, </w:t>
      </w:r>
      <w:proofErr w:type="gramStart"/>
      <w:r>
        <w:rPr>
          <w:rFonts w:cstheme="minorHAnsi"/>
          <w:sz w:val="24"/>
          <w:szCs w:val="24"/>
        </w:rPr>
        <w:t>July</w:t>
      </w:r>
      <w:proofErr w:type="gramEnd"/>
      <w:r>
        <w:rPr>
          <w:rFonts w:cstheme="minorHAnsi"/>
          <w:sz w:val="24"/>
          <w:szCs w:val="24"/>
        </w:rPr>
        <w:t>, 2016</w:t>
      </w:r>
    </w:p>
    <w:p w:rsidR="001A42F5" w:rsidRDefault="001A42F5" w:rsidP="001A42F5">
      <w:pPr>
        <w:spacing w:after="0" w:line="276" w:lineRule="auto"/>
        <w:rPr>
          <w:rFonts w:cstheme="minorHAnsi"/>
          <w:b/>
          <w:sz w:val="24"/>
          <w:szCs w:val="24"/>
        </w:rPr>
      </w:pPr>
    </w:p>
    <w:p w:rsidR="005E3AD7" w:rsidRDefault="005E3AD7">
      <w:pPr>
        <w:rPr>
          <w:rFonts w:cstheme="minorHAnsi"/>
          <w:b/>
          <w:sz w:val="24"/>
          <w:szCs w:val="24"/>
        </w:rPr>
      </w:pPr>
      <w:r>
        <w:rPr>
          <w:rFonts w:cstheme="minorHAnsi"/>
          <w:b/>
          <w:sz w:val="24"/>
          <w:szCs w:val="24"/>
        </w:rPr>
        <w:br w:type="page"/>
      </w:r>
    </w:p>
    <w:p w:rsidR="001A42F5" w:rsidRDefault="001A42F5" w:rsidP="001A42F5">
      <w:pPr>
        <w:spacing w:after="0" w:line="276" w:lineRule="auto"/>
        <w:rPr>
          <w:rFonts w:cstheme="minorHAnsi"/>
          <w:sz w:val="24"/>
          <w:szCs w:val="24"/>
        </w:rPr>
      </w:pPr>
      <w:r>
        <w:rPr>
          <w:rFonts w:cstheme="minorHAnsi"/>
          <w:b/>
          <w:sz w:val="24"/>
          <w:szCs w:val="24"/>
        </w:rPr>
        <w:lastRenderedPageBreak/>
        <w:t>Gilmore JM</w:t>
      </w:r>
      <w:r>
        <w:rPr>
          <w:rFonts w:cstheme="minorHAnsi"/>
          <w:sz w:val="24"/>
          <w:szCs w:val="24"/>
        </w:rPr>
        <w:t xml:space="preserve">, </w:t>
      </w:r>
      <w:proofErr w:type="spellStart"/>
      <w:r>
        <w:rPr>
          <w:rFonts w:cstheme="minorHAnsi"/>
          <w:sz w:val="24"/>
          <w:szCs w:val="24"/>
        </w:rPr>
        <w:t>Fallas</w:t>
      </w:r>
      <w:proofErr w:type="spellEnd"/>
      <w:r>
        <w:rPr>
          <w:rFonts w:cstheme="minorHAnsi"/>
          <w:sz w:val="24"/>
          <w:szCs w:val="24"/>
        </w:rPr>
        <w:t xml:space="preserve"> J, Ueda G, Baker D, and </w:t>
      </w:r>
      <w:proofErr w:type="spellStart"/>
      <w:r>
        <w:rPr>
          <w:rFonts w:cstheme="minorHAnsi"/>
          <w:sz w:val="24"/>
          <w:szCs w:val="24"/>
        </w:rPr>
        <w:t>MacCoss</w:t>
      </w:r>
      <w:proofErr w:type="spellEnd"/>
      <w:r>
        <w:rPr>
          <w:rFonts w:cstheme="minorHAnsi"/>
          <w:sz w:val="24"/>
          <w:szCs w:val="24"/>
        </w:rPr>
        <w:t xml:space="preserve"> MJ (2016). Data Independent Acquisition for the rapid screening of </w:t>
      </w:r>
      <w:r w:rsidRPr="00874C06">
        <w:rPr>
          <w:rFonts w:cstheme="minorHAnsi"/>
          <w:i/>
          <w:sz w:val="24"/>
          <w:szCs w:val="24"/>
        </w:rPr>
        <w:t>de novo</w:t>
      </w:r>
      <w:r>
        <w:rPr>
          <w:rFonts w:cstheme="minorHAnsi"/>
          <w:sz w:val="24"/>
          <w:szCs w:val="24"/>
        </w:rPr>
        <w:t xml:space="preserve"> protein designs</w:t>
      </w:r>
    </w:p>
    <w:p w:rsidR="001A42F5" w:rsidRPr="00874C06" w:rsidRDefault="001A42F5" w:rsidP="001A42F5">
      <w:pPr>
        <w:spacing w:after="0" w:line="276" w:lineRule="auto"/>
        <w:rPr>
          <w:rFonts w:cstheme="minorHAnsi"/>
          <w:sz w:val="24"/>
          <w:szCs w:val="24"/>
        </w:rPr>
      </w:pPr>
      <w:r>
        <w:rPr>
          <w:rFonts w:cstheme="minorHAnsi"/>
          <w:sz w:val="24"/>
          <w:szCs w:val="24"/>
        </w:rPr>
        <w:t>Oral presentation delivered at the American Society for Mass Spectrometry meeting, San Antonio, TX, June, 2016</w:t>
      </w:r>
    </w:p>
    <w:p w:rsidR="001A42F5" w:rsidRDefault="001A42F5" w:rsidP="001A42F5">
      <w:pPr>
        <w:spacing w:after="0" w:line="276" w:lineRule="auto"/>
        <w:rPr>
          <w:rFonts w:cstheme="minorHAnsi"/>
          <w:b/>
          <w:sz w:val="24"/>
          <w:szCs w:val="24"/>
        </w:rPr>
      </w:pPr>
    </w:p>
    <w:p w:rsidR="001A42F5" w:rsidRPr="00247512" w:rsidRDefault="001A42F5" w:rsidP="001A42F5">
      <w:pPr>
        <w:spacing w:after="0" w:line="276" w:lineRule="auto"/>
        <w:rPr>
          <w:rFonts w:cstheme="minorHAnsi"/>
          <w:sz w:val="24"/>
          <w:szCs w:val="24"/>
        </w:rPr>
      </w:pPr>
      <w:r w:rsidRPr="00247512">
        <w:rPr>
          <w:rFonts w:cstheme="minorHAnsi"/>
          <w:b/>
          <w:sz w:val="24"/>
          <w:szCs w:val="24"/>
        </w:rPr>
        <w:t>Gilmore JM</w:t>
      </w:r>
      <w:r w:rsidRPr="00247512">
        <w:rPr>
          <w:rFonts w:cstheme="minorHAnsi"/>
          <w:sz w:val="24"/>
          <w:szCs w:val="24"/>
        </w:rPr>
        <w:t xml:space="preserve"> and Gerber SA (2012). Surrogate analysis of orphan </w:t>
      </w:r>
      <w:proofErr w:type="spellStart"/>
      <w:r w:rsidRPr="00247512">
        <w:rPr>
          <w:rFonts w:cstheme="minorHAnsi"/>
          <w:sz w:val="24"/>
          <w:szCs w:val="24"/>
        </w:rPr>
        <w:t>analytes</w:t>
      </w:r>
      <w:proofErr w:type="spellEnd"/>
      <w:r w:rsidRPr="00247512">
        <w:rPr>
          <w:rFonts w:cstheme="minorHAnsi"/>
          <w:sz w:val="24"/>
          <w:szCs w:val="24"/>
        </w:rPr>
        <w:t xml:space="preserve"> in Super-SILAC experiments for quantitative proteomics of tumors and tissues </w:t>
      </w:r>
    </w:p>
    <w:p w:rsidR="001A42F5" w:rsidRPr="00247512" w:rsidRDefault="001A42F5" w:rsidP="001A42F5">
      <w:pPr>
        <w:spacing w:after="0" w:line="276" w:lineRule="auto"/>
        <w:rPr>
          <w:rFonts w:cstheme="minorHAnsi"/>
          <w:sz w:val="24"/>
          <w:szCs w:val="24"/>
        </w:rPr>
      </w:pPr>
      <w:r w:rsidRPr="00247512">
        <w:rPr>
          <w:rFonts w:cstheme="minorHAnsi"/>
          <w:sz w:val="24"/>
          <w:szCs w:val="24"/>
        </w:rPr>
        <w:t>Poster presentation delivered at the 11</w:t>
      </w:r>
      <w:r w:rsidRPr="00247512">
        <w:rPr>
          <w:rFonts w:cstheme="minorHAnsi"/>
          <w:sz w:val="24"/>
          <w:szCs w:val="24"/>
          <w:vertAlign w:val="superscript"/>
        </w:rPr>
        <w:t>th</w:t>
      </w:r>
      <w:r w:rsidRPr="00247512">
        <w:rPr>
          <w:rFonts w:cstheme="minorHAnsi"/>
          <w:sz w:val="24"/>
          <w:szCs w:val="24"/>
        </w:rPr>
        <w:t xml:space="preserve"> Human Proteome Organization World Congress, Boston, MA, </w:t>
      </w:r>
      <w:proofErr w:type="gramStart"/>
      <w:r w:rsidRPr="00247512">
        <w:rPr>
          <w:rFonts w:cstheme="minorHAnsi"/>
          <w:sz w:val="24"/>
          <w:szCs w:val="24"/>
        </w:rPr>
        <w:t>September</w:t>
      </w:r>
      <w:proofErr w:type="gramEnd"/>
      <w:r w:rsidRPr="00247512">
        <w:rPr>
          <w:rFonts w:cstheme="minorHAnsi"/>
          <w:sz w:val="24"/>
          <w:szCs w:val="24"/>
        </w:rPr>
        <w:t>, 2012.</w:t>
      </w:r>
    </w:p>
    <w:p w:rsidR="001A42F5" w:rsidRPr="00247512" w:rsidRDefault="001A42F5" w:rsidP="001A42F5">
      <w:pPr>
        <w:spacing w:after="0" w:line="276" w:lineRule="auto"/>
        <w:rPr>
          <w:rFonts w:cstheme="minorHAnsi"/>
          <w:sz w:val="24"/>
          <w:szCs w:val="24"/>
        </w:rPr>
      </w:pPr>
    </w:p>
    <w:p w:rsidR="001A42F5" w:rsidRPr="00247512" w:rsidRDefault="001A42F5" w:rsidP="001A42F5">
      <w:pPr>
        <w:spacing w:after="0" w:line="276" w:lineRule="auto"/>
        <w:rPr>
          <w:rFonts w:cstheme="minorHAnsi"/>
          <w:sz w:val="24"/>
          <w:szCs w:val="24"/>
        </w:rPr>
      </w:pPr>
      <w:r w:rsidRPr="00247512">
        <w:rPr>
          <w:rFonts w:cstheme="minorHAnsi"/>
          <w:b/>
          <w:sz w:val="24"/>
          <w:szCs w:val="24"/>
        </w:rPr>
        <w:t>Gilmore JM</w:t>
      </w:r>
      <w:r w:rsidRPr="00247512">
        <w:rPr>
          <w:rFonts w:cstheme="minorHAnsi"/>
          <w:sz w:val="24"/>
          <w:szCs w:val="24"/>
        </w:rPr>
        <w:t xml:space="preserve">, </w:t>
      </w:r>
      <w:proofErr w:type="spellStart"/>
      <w:r w:rsidRPr="00247512">
        <w:rPr>
          <w:rFonts w:cstheme="minorHAnsi"/>
          <w:sz w:val="24"/>
          <w:szCs w:val="24"/>
        </w:rPr>
        <w:t>Kettenbach</w:t>
      </w:r>
      <w:proofErr w:type="spellEnd"/>
      <w:r w:rsidRPr="00247512">
        <w:rPr>
          <w:rFonts w:cstheme="minorHAnsi"/>
          <w:sz w:val="24"/>
          <w:szCs w:val="24"/>
        </w:rPr>
        <w:t xml:space="preserve"> AN and Gerber SA (2011) Increasing </w:t>
      </w:r>
      <w:proofErr w:type="spellStart"/>
      <w:r w:rsidRPr="00247512">
        <w:rPr>
          <w:rFonts w:cstheme="minorHAnsi"/>
          <w:sz w:val="24"/>
          <w:szCs w:val="24"/>
        </w:rPr>
        <w:t>phosphoproteomic</w:t>
      </w:r>
      <w:proofErr w:type="spellEnd"/>
      <w:r w:rsidRPr="00247512">
        <w:rPr>
          <w:rFonts w:cstheme="minorHAnsi"/>
          <w:sz w:val="24"/>
          <w:szCs w:val="24"/>
        </w:rPr>
        <w:t xml:space="preserve"> coverage through sequential digestion by complementary proteases</w:t>
      </w:r>
    </w:p>
    <w:p w:rsidR="001A42F5" w:rsidRPr="00247512" w:rsidRDefault="001A42F5" w:rsidP="001A42F5">
      <w:pPr>
        <w:spacing w:after="0" w:line="276" w:lineRule="auto"/>
        <w:rPr>
          <w:rFonts w:cstheme="minorHAnsi"/>
          <w:sz w:val="24"/>
          <w:szCs w:val="24"/>
        </w:rPr>
      </w:pPr>
      <w:r w:rsidRPr="00247512">
        <w:rPr>
          <w:rFonts w:cstheme="minorHAnsi"/>
          <w:sz w:val="24"/>
          <w:szCs w:val="24"/>
        </w:rPr>
        <w:t>Poster presentation delivered at the American Society for Mass Spectrometry meeting, Denver, CO, July, 2011.</w:t>
      </w:r>
    </w:p>
    <w:p w:rsidR="001A42F5" w:rsidRPr="00247512" w:rsidRDefault="001A42F5" w:rsidP="001A42F5">
      <w:pPr>
        <w:spacing w:after="0" w:line="276" w:lineRule="auto"/>
        <w:rPr>
          <w:rFonts w:cstheme="minorHAnsi"/>
          <w:sz w:val="24"/>
          <w:szCs w:val="24"/>
        </w:rPr>
      </w:pPr>
    </w:p>
    <w:p w:rsidR="001A42F5" w:rsidRPr="00247512" w:rsidRDefault="001A42F5" w:rsidP="001A42F5">
      <w:pPr>
        <w:spacing w:after="0" w:line="276" w:lineRule="auto"/>
        <w:rPr>
          <w:rFonts w:cstheme="minorHAnsi"/>
          <w:sz w:val="24"/>
          <w:szCs w:val="24"/>
        </w:rPr>
      </w:pPr>
      <w:r w:rsidRPr="00247512">
        <w:rPr>
          <w:rFonts w:cstheme="minorHAnsi"/>
          <w:b/>
          <w:sz w:val="24"/>
          <w:szCs w:val="24"/>
        </w:rPr>
        <w:t>Gilmore JM</w:t>
      </w:r>
      <w:r w:rsidRPr="00247512">
        <w:rPr>
          <w:rFonts w:cstheme="minorHAnsi"/>
          <w:sz w:val="24"/>
          <w:szCs w:val="24"/>
        </w:rPr>
        <w:t xml:space="preserve">, Greene CS, Andrews PC, </w:t>
      </w:r>
      <w:proofErr w:type="spellStart"/>
      <w:r w:rsidRPr="00247512">
        <w:rPr>
          <w:rFonts w:cstheme="minorHAnsi"/>
          <w:sz w:val="24"/>
          <w:szCs w:val="24"/>
        </w:rPr>
        <w:t>Kiralis</w:t>
      </w:r>
      <w:proofErr w:type="spellEnd"/>
      <w:r w:rsidRPr="00247512">
        <w:rPr>
          <w:rFonts w:cstheme="minorHAnsi"/>
          <w:sz w:val="24"/>
          <w:szCs w:val="24"/>
        </w:rPr>
        <w:t xml:space="preserve"> J and Moore JH (2009) </w:t>
      </w:r>
      <w:proofErr w:type="gramStart"/>
      <w:r w:rsidRPr="00247512">
        <w:rPr>
          <w:rFonts w:cstheme="minorHAnsi"/>
          <w:sz w:val="24"/>
          <w:szCs w:val="24"/>
        </w:rPr>
        <w:t>An</w:t>
      </w:r>
      <w:proofErr w:type="gramEnd"/>
      <w:r w:rsidRPr="00247512">
        <w:rPr>
          <w:rFonts w:cstheme="minorHAnsi"/>
          <w:sz w:val="24"/>
          <w:szCs w:val="24"/>
        </w:rPr>
        <w:t xml:space="preserve"> Analysis of New Expert Knowledge Scaling Methods for Biologically Inspired Computing</w:t>
      </w:r>
    </w:p>
    <w:p w:rsidR="001A42F5" w:rsidRPr="00247512" w:rsidRDefault="001A42F5" w:rsidP="001A42F5">
      <w:pPr>
        <w:spacing w:after="0" w:line="276" w:lineRule="auto"/>
        <w:rPr>
          <w:rFonts w:cstheme="minorHAnsi"/>
          <w:sz w:val="24"/>
          <w:szCs w:val="24"/>
        </w:rPr>
      </w:pPr>
      <w:r w:rsidRPr="00247512">
        <w:rPr>
          <w:rFonts w:cstheme="minorHAnsi"/>
          <w:sz w:val="24"/>
          <w:szCs w:val="24"/>
        </w:rPr>
        <w:t>Oral presentation delivered at the 10</w:t>
      </w:r>
      <w:r w:rsidRPr="00247512">
        <w:rPr>
          <w:rFonts w:cstheme="minorHAnsi"/>
          <w:sz w:val="24"/>
          <w:szCs w:val="24"/>
          <w:vertAlign w:val="superscript"/>
        </w:rPr>
        <w:t>th</w:t>
      </w:r>
      <w:r w:rsidRPr="00247512">
        <w:rPr>
          <w:rFonts w:cstheme="minorHAnsi"/>
          <w:sz w:val="24"/>
          <w:szCs w:val="24"/>
        </w:rPr>
        <w:t xml:space="preserve"> European Conference on Artificial Life meeting, Budapest, Hungary, September, 2009.</w:t>
      </w:r>
    </w:p>
    <w:p w:rsidR="001A42F5" w:rsidRPr="00247512" w:rsidRDefault="001A42F5" w:rsidP="00247512">
      <w:pPr>
        <w:spacing w:after="0" w:line="240" w:lineRule="auto"/>
        <w:rPr>
          <w:b/>
          <w:sz w:val="32"/>
          <w:szCs w:val="24"/>
        </w:rPr>
      </w:pPr>
    </w:p>
    <w:sectPr w:rsidR="001A42F5" w:rsidRPr="0024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EDD"/>
    <w:multiLevelType w:val="hybridMultilevel"/>
    <w:tmpl w:val="BD5CF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014F03"/>
    <w:multiLevelType w:val="hybridMultilevel"/>
    <w:tmpl w:val="F5265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FD11D8"/>
    <w:multiLevelType w:val="hybridMultilevel"/>
    <w:tmpl w:val="868C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D028E"/>
    <w:multiLevelType w:val="hybridMultilevel"/>
    <w:tmpl w:val="4D40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716FF"/>
    <w:multiLevelType w:val="hybridMultilevel"/>
    <w:tmpl w:val="F48EA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923B0F"/>
    <w:multiLevelType w:val="hybridMultilevel"/>
    <w:tmpl w:val="C1A2D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3666AC"/>
    <w:multiLevelType w:val="hybridMultilevel"/>
    <w:tmpl w:val="662E6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8B"/>
    <w:rsid w:val="00131A9F"/>
    <w:rsid w:val="00182050"/>
    <w:rsid w:val="001A42F5"/>
    <w:rsid w:val="001E1AF8"/>
    <w:rsid w:val="00247512"/>
    <w:rsid w:val="003B31B0"/>
    <w:rsid w:val="005E3AD7"/>
    <w:rsid w:val="00621FEF"/>
    <w:rsid w:val="006F1E68"/>
    <w:rsid w:val="00842C62"/>
    <w:rsid w:val="00874C06"/>
    <w:rsid w:val="009627CF"/>
    <w:rsid w:val="00970896"/>
    <w:rsid w:val="009C6110"/>
    <w:rsid w:val="00A46BE4"/>
    <w:rsid w:val="00A909FD"/>
    <w:rsid w:val="00AF4594"/>
    <w:rsid w:val="00EF2AF0"/>
    <w:rsid w:val="00F9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742DE-2B6A-4CD2-A52F-91D0F59C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08B"/>
  </w:style>
  <w:style w:type="paragraph" w:styleId="Heading1">
    <w:name w:val="heading 1"/>
    <w:basedOn w:val="Normal"/>
    <w:next w:val="Normal"/>
    <w:link w:val="Heading1Char"/>
    <w:uiPriority w:val="9"/>
    <w:qFormat/>
    <w:rsid w:val="00F9208B"/>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F9208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9208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9208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9208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9208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9208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9208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9208B"/>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08B"/>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F9208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9208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9208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9208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9208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9208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9208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9208B"/>
    <w:rPr>
      <w:b/>
      <w:bCs/>
      <w:i/>
      <w:iCs/>
    </w:rPr>
  </w:style>
  <w:style w:type="paragraph" w:styleId="Caption">
    <w:name w:val="caption"/>
    <w:basedOn w:val="Normal"/>
    <w:next w:val="Normal"/>
    <w:uiPriority w:val="35"/>
    <w:semiHidden/>
    <w:unhideWhenUsed/>
    <w:qFormat/>
    <w:rsid w:val="00F9208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9208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9208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F9208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F9208B"/>
    <w:rPr>
      <w:color w:val="44546A" w:themeColor="text2"/>
      <w:sz w:val="28"/>
      <w:szCs w:val="28"/>
    </w:rPr>
  </w:style>
  <w:style w:type="character" w:styleId="Strong">
    <w:name w:val="Strong"/>
    <w:basedOn w:val="DefaultParagraphFont"/>
    <w:uiPriority w:val="22"/>
    <w:qFormat/>
    <w:rsid w:val="00F9208B"/>
    <w:rPr>
      <w:b/>
      <w:bCs/>
    </w:rPr>
  </w:style>
  <w:style w:type="character" w:styleId="Emphasis">
    <w:name w:val="Emphasis"/>
    <w:basedOn w:val="DefaultParagraphFont"/>
    <w:uiPriority w:val="20"/>
    <w:qFormat/>
    <w:rsid w:val="00F9208B"/>
    <w:rPr>
      <w:i/>
      <w:iCs/>
      <w:color w:val="000000" w:themeColor="text1"/>
    </w:rPr>
  </w:style>
  <w:style w:type="paragraph" w:styleId="NoSpacing">
    <w:name w:val="No Spacing"/>
    <w:uiPriority w:val="1"/>
    <w:qFormat/>
    <w:rsid w:val="00F9208B"/>
    <w:pPr>
      <w:spacing w:after="0" w:line="240" w:lineRule="auto"/>
    </w:pPr>
  </w:style>
  <w:style w:type="paragraph" w:styleId="Quote">
    <w:name w:val="Quote"/>
    <w:basedOn w:val="Normal"/>
    <w:next w:val="Normal"/>
    <w:link w:val="QuoteChar"/>
    <w:uiPriority w:val="29"/>
    <w:qFormat/>
    <w:rsid w:val="00F9208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F9208B"/>
    <w:rPr>
      <w:i/>
      <w:iCs/>
      <w:color w:val="7B7B7B" w:themeColor="accent3" w:themeShade="BF"/>
      <w:sz w:val="24"/>
      <w:szCs w:val="24"/>
    </w:rPr>
  </w:style>
  <w:style w:type="paragraph" w:styleId="IntenseQuote">
    <w:name w:val="Intense Quote"/>
    <w:basedOn w:val="Normal"/>
    <w:next w:val="Normal"/>
    <w:link w:val="IntenseQuoteChar"/>
    <w:uiPriority w:val="30"/>
    <w:qFormat/>
    <w:rsid w:val="00F9208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F9208B"/>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F9208B"/>
    <w:rPr>
      <w:i/>
      <w:iCs/>
      <w:color w:val="595959" w:themeColor="text1" w:themeTint="A6"/>
    </w:rPr>
  </w:style>
  <w:style w:type="character" w:styleId="IntenseEmphasis">
    <w:name w:val="Intense Emphasis"/>
    <w:basedOn w:val="DefaultParagraphFont"/>
    <w:uiPriority w:val="21"/>
    <w:qFormat/>
    <w:rsid w:val="00F9208B"/>
    <w:rPr>
      <w:b/>
      <w:bCs/>
      <w:i/>
      <w:iCs/>
      <w:color w:val="auto"/>
    </w:rPr>
  </w:style>
  <w:style w:type="character" w:styleId="SubtleReference">
    <w:name w:val="Subtle Reference"/>
    <w:basedOn w:val="DefaultParagraphFont"/>
    <w:uiPriority w:val="31"/>
    <w:qFormat/>
    <w:rsid w:val="00F9208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9208B"/>
    <w:rPr>
      <w:b/>
      <w:bCs/>
      <w:caps w:val="0"/>
      <w:smallCaps/>
      <w:color w:val="auto"/>
      <w:spacing w:val="0"/>
      <w:u w:val="single"/>
    </w:rPr>
  </w:style>
  <w:style w:type="character" w:styleId="BookTitle">
    <w:name w:val="Book Title"/>
    <w:basedOn w:val="DefaultParagraphFont"/>
    <w:uiPriority w:val="33"/>
    <w:qFormat/>
    <w:rsid w:val="00F9208B"/>
    <w:rPr>
      <w:b/>
      <w:bCs/>
      <w:caps w:val="0"/>
      <w:smallCaps/>
      <w:spacing w:val="0"/>
    </w:rPr>
  </w:style>
  <w:style w:type="paragraph" w:styleId="TOCHeading">
    <w:name w:val="TOC Heading"/>
    <w:basedOn w:val="Heading1"/>
    <w:next w:val="Normal"/>
    <w:uiPriority w:val="39"/>
    <w:semiHidden/>
    <w:unhideWhenUsed/>
    <w:qFormat/>
    <w:rsid w:val="00F9208B"/>
    <w:pPr>
      <w:outlineLvl w:val="9"/>
    </w:pPr>
  </w:style>
  <w:style w:type="character" w:styleId="Hyperlink">
    <w:name w:val="Hyperlink"/>
    <w:basedOn w:val="DefaultParagraphFont"/>
    <w:uiPriority w:val="99"/>
    <w:unhideWhenUsed/>
    <w:rsid w:val="00F9208B"/>
    <w:rPr>
      <w:color w:val="0563C1" w:themeColor="hyperlink"/>
      <w:u w:val="single"/>
    </w:rPr>
  </w:style>
  <w:style w:type="paragraph" w:styleId="ListParagraph">
    <w:name w:val="List Paragraph"/>
    <w:basedOn w:val="Normal"/>
    <w:uiPriority w:val="34"/>
    <w:qFormat/>
    <w:rsid w:val="00F9208B"/>
    <w:pPr>
      <w:ind w:left="720"/>
      <w:contextualSpacing/>
    </w:pPr>
  </w:style>
  <w:style w:type="character" w:customStyle="1" w:styleId="fn">
    <w:name w:val="fn"/>
    <w:basedOn w:val="DefaultParagraphFont"/>
    <w:rsid w:val="00247512"/>
  </w:style>
  <w:style w:type="character" w:customStyle="1" w:styleId="Title1">
    <w:name w:val="Title1"/>
    <w:basedOn w:val="DefaultParagraphFont"/>
    <w:rsid w:val="00247512"/>
  </w:style>
  <w:style w:type="character" w:customStyle="1" w:styleId="source-title">
    <w:name w:val="source-title"/>
    <w:basedOn w:val="DefaultParagraphFont"/>
    <w:rsid w:val="00247512"/>
  </w:style>
  <w:style w:type="character" w:customStyle="1" w:styleId="year">
    <w:name w:val="year"/>
    <w:basedOn w:val="DefaultParagraphFont"/>
    <w:rsid w:val="0024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1243">
      <w:bodyDiv w:val="1"/>
      <w:marLeft w:val="0"/>
      <w:marRight w:val="0"/>
      <w:marTop w:val="0"/>
      <w:marBottom w:val="0"/>
      <w:divBdr>
        <w:top w:val="none" w:sz="0" w:space="0" w:color="auto"/>
        <w:left w:val="none" w:sz="0" w:space="0" w:color="auto"/>
        <w:bottom w:val="none" w:sz="0" w:space="0" w:color="auto"/>
        <w:right w:val="none" w:sz="0" w:space="0" w:color="auto"/>
      </w:divBdr>
      <w:divsChild>
        <w:div w:id="1295527796">
          <w:marLeft w:val="0"/>
          <w:marRight w:val="0"/>
          <w:marTop w:val="0"/>
          <w:marBottom w:val="0"/>
          <w:divBdr>
            <w:top w:val="none" w:sz="0" w:space="0" w:color="auto"/>
            <w:left w:val="none" w:sz="0" w:space="0" w:color="auto"/>
            <w:bottom w:val="none" w:sz="0" w:space="0" w:color="auto"/>
            <w:right w:val="none" w:sz="0" w:space="0" w:color="auto"/>
          </w:divBdr>
        </w:div>
        <w:div w:id="167984646">
          <w:marLeft w:val="0"/>
          <w:marRight w:val="0"/>
          <w:marTop w:val="0"/>
          <w:marBottom w:val="0"/>
          <w:divBdr>
            <w:top w:val="none" w:sz="0" w:space="0" w:color="auto"/>
            <w:left w:val="none" w:sz="0" w:space="0" w:color="auto"/>
            <w:bottom w:val="none" w:sz="0" w:space="0" w:color="auto"/>
            <w:right w:val="none" w:sz="0" w:space="0" w:color="auto"/>
          </w:divBdr>
        </w:div>
        <w:div w:id="129594246">
          <w:marLeft w:val="0"/>
          <w:marRight w:val="0"/>
          <w:marTop w:val="0"/>
          <w:marBottom w:val="0"/>
          <w:divBdr>
            <w:top w:val="none" w:sz="0" w:space="0" w:color="auto"/>
            <w:left w:val="none" w:sz="0" w:space="0" w:color="auto"/>
            <w:bottom w:val="none" w:sz="0" w:space="0" w:color="auto"/>
            <w:right w:val="none" w:sz="0" w:space="0" w:color="auto"/>
          </w:divBdr>
        </w:div>
        <w:div w:id="150602156">
          <w:marLeft w:val="0"/>
          <w:marRight w:val="0"/>
          <w:marTop w:val="0"/>
          <w:marBottom w:val="0"/>
          <w:divBdr>
            <w:top w:val="none" w:sz="0" w:space="0" w:color="auto"/>
            <w:left w:val="none" w:sz="0" w:space="0" w:color="auto"/>
            <w:bottom w:val="none" w:sz="0" w:space="0" w:color="auto"/>
            <w:right w:val="none" w:sz="0" w:space="0" w:color="auto"/>
          </w:divBdr>
        </w:div>
        <w:div w:id="494494777">
          <w:marLeft w:val="0"/>
          <w:marRight w:val="0"/>
          <w:marTop w:val="0"/>
          <w:marBottom w:val="0"/>
          <w:divBdr>
            <w:top w:val="none" w:sz="0" w:space="0" w:color="auto"/>
            <w:left w:val="none" w:sz="0" w:space="0" w:color="auto"/>
            <w:bottom w:val="none" w:sz="0" w:space="0" w:color="auto"/>
            <w:right w:val="none" w:sz="0" w:space="0" w:color="auto"/>
          </w:divBdr>
        </w:div>
      </w:divsChild>
    </w:div>
    <w:div w:id="400180603">
      <w:bodyDiv w:val="1"/>
      <w:marLeft w:val="0"/>
      <w:marRight w:val="0"/>
      <w:marTop w:val="0"/>
      <w:marBottom w:val="0"/>
      <w:divBdr>
        <w:top w:val="none" w:sz="0" w:space="0" w:color="auto"/>
        <w:left w:val="none" w:sz="0" w:space="0" w:color="auto"/>
        <w:bottom w:val="none" w:sz="0" w:space="0" w:color="auto"/>
        <w:right w:val="none" w:sz="0" w:space="0" w:color="auto"/>
      </w:divBdr>
    </w:div>
    <w:div w:id="716465539">
      <w:bodyDiv w:val="1"/>
      <w:marLeft w:val="0"/>
      <w:marRight w:val="0"/>
      <w:marTop w:val="0"/>
      <w:marBottom w:val="0"/>
      <w:divBdr>
        <w:top w:val="none" w:sz="0" w:space="0" w:color="auto"/>
        <w:left w:val="none" w:sz="0" w:space="0" w:color="auto"/>
        <w:bottom w:val="none" w:sz="0" w:space="0" w:color="auto"/>
        <w:right w:val="none" w:sz="0" w:space="0" w:color="auto"/>
      </w:divBdr>
      <w:divsChild>
        <w:div w:id="2034648765">
          <w:marLeft w:val="0"/>
          <w:marRight w:val="0"/>
          <w:marTop w:val="0"/>
          <w:marBottom w:val="0"/>
          <w:divBdr>
            <w:top w:val="none" w:sz="0" w:space="0" w:color="auto"/>
            <w:left w:val="none" w:sz="0" w:space="0" w:color="auto"/>
            <w:bottom w:val="none" w:sz="0" w:space="0" w:color="auto"/>
            <w:right w:val="none" w:sz="0" w:space="0" w:color="auto"/>
          </w:divBdr>
        </w:div>
        <w:div w:id="1583369952">
          <w:marLeft w:val="0"/>
          <w:marRight w:val="0"/>
          <w:marTop w:val="0"/>
          <w:marBottom w:val="0"/>
          <w:divBdr>
            <w:top w:val="none" w:sz="0" w:space="0" w:color="auto"/>
            <w:left w:val="none" w:sz="0" w:space="0" w:color="auto"/>
            <w:bottom w:val="none" w:sz="0" w:space="0" w:color="auto"/>
            <w:right w:val="none" w:sz="0" w:space="0" w:color="auto"/>
          </w:divBdr>
        </w:div>
        <w:div w:id="395711910">
          <w:marLeft w:val="0"/>
          <w:marRight w:val="0"/>
          <w:marTop w:val="0"/>
          <w:marBottom w:val="0"/>
          <w:divBdr>
            <w:top w:val="none" w:sz="0" w:space="0" w:color="auto"/>
            <w:left w:val="none" w:sz="0" w:space="0" w:color="auto"/>
            <w:bottom w:val="none" w:sz="0" w:space="0" w:color="auto"/>
            <w:right w:val="none" w:sz="0" w:space="0" w:color="auto"/>
          </w:divBdr>
        </w:div>
        <w:div w:id="460807656">
          <w:marLeft w:val="0"/>
          <w:marRight w:val="0"/>
          <w:marTop w:val="0"/>
          <w:marBottom w:val="0"/>
          <w:divBdr>
            <w:top w:val="none" w:sz="0" w:space="0" w:color="auto"/>
            <w:left w:val="none" w:sz="0" w:space="0" w:color="auto"/>
            <w:bottom w:val="none" w:sz="0" w:space="0" w:color="auto"/>
            <w:right w:val="none" w:sz="0" w:space="0" w:color="auto"/>
          </w:divBdr>
        </w:div>
        <w:div w:id="845242573">
          <w:marLeft w:val="0"/>
          <w:marRight w:val="0"/>
          <w:marTop w:val="0"/>
          <w:marBottom w:val="0"/>
          <w:divBdr>
            <w:top w:val="none" w:sz="0" w:space="0" w:color="auto"/>
            <w:left w:val="none" w:sz="0" w:space="0" w:color="auto"/>
            <w:bottom w:val="none" w:sz="0" w:space="0" w:color="auto"/>
            <w:right w:val="none" w:sz="0" w:space="0" w:color="auto"/>
          </w:divBdr>
        </w:div>
      </w:divsChild>
    </w:div>
    <w:div w:id="1375353359">
      <w:bodyDiv w:val="1"/>
      <w:marLeft w:val="0"/>
      <w:marRight w:val="0"/>
      <w:marTop w:val="0"/>
      <w:marBottom w:val="0"/>
      <w:divBdr>
        <w:top w:val="none" w:sz="0" w:space="0" w:color="auto"/>
        <w:left w:val="none" w:sz="0" w:space="0" w:color="auto"/>
        <w:bottom w:val="none" w:sz="0" w:space="0" w:color="auto"/>
        <w:right w:val="none" w:sz="0" w:space="0" w:color="auto"/>
      </w:divBdr>
    </w:div>
    <w:div w:id="1609965262">
      <w:bodyDiv w:val="1"/>
      <w:marLeft w:val="0"/>
      <w:marRight w:val="0"/>
      <w:marTop w:val="0"/>
      <w:marBottom w:val="0"/>
      <w:divBdr>
        <w:top w:val="none" w:sz="0" w:space="0" w:color="auto"/>
        <w:left w:val="none" w:sz="0" w:space="0" w:color="auto"/>
        <w:bottom w:val="none" w:sz="0" w:space="0" w:color="auto"/>
        <w:right w:val="none" w:sz="0" w:space="0" w:color="auto"/>
      </w:divBdr>
    </w:div>
    <w:div w:id="1758136925">
      <w:bodyDiv w:val="1"/>
      <w:marLeft w:val="0"/>
      <w:marRight w:val="0"/>
      <w:marTop w:val="0"/>
      <w:marBottom w:val="0"/>
      <w:divBdr>
        <w:top w:val="none" w:sz="0" w:space="0" w:color="auto"/>
        <w:left w:val="none" w:sz="0" w:space="0" w:color="auto"/>
        <w:bottom w:val="none" w:sz="0" w:space="0" w:color="auto"/>
        <w:right w:val="none" w:sz="0" w:space="0" w:color="auto"/>
      </w:divBdr>
    </w:div>
    <w:div w:id="183456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mg44@u.washingto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5B02-D2AE-4387-A254-7DB1159E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 GILMORE</dc:creator>
  <cp:keywords/>
  <dc:description/>
  <cp:lastModifiedBy>JASON M. GILMORE</cp:lastModifiedBy>
  <cp:revision>2</cp:revision>
  <dcterms:created xsi:type="dcterms:W3CDTF">2017-06-14T15:30:00Z</dcterms:created>
  <dcterms:modified xsi:type="dcterms:W3CDTF">2017-06-14T15:30:00Z</dcterms:modified>
</cp:coreProperties>
</file>